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946" w14:textId="77777777" w:rsidR="000C24AF" w:rsidRDefault="000C24AF" w:rsidP="001E27F8">
      <w:pPr>
        <w:pStyle w:val="FrontpageTitle"/>
      </w:pPr>
    </w:p>
    <w:p w14:paraId="1C5EAC28" w14:textId="77777777" w:rsidR="000C24AF" w:rsidRDefault="000C24AF" w:rsidP="000C24AF"/>
    <w:p w14:paraId="76FF3951" w14:textId="77777777" w:rsidR="001D243C" w:rsidRDefault="001D243C" w:rsidP="00103F4D">
      <w:pPr>
        <w:pStyle w:val="Frontpagesubhead"/>
      </w:pPr>
    </w:p>
    <w:p w14:paraId="3846E0DF" w14:textId="77777777" w:rsidR="001D243C" w:rsidRDefault="00AF1569" w:rsidP="00103F4D">
      <w:pPr>
        <w:pStyle w:val="Frontpagesubhead"/>
      </w:pPr>
      <w:r>
        <w:softHyphen/>
      </w:r>
      <w:r>
        <w:softHyphen/>
      </w:r>
      <w:r>
        <w:softHyphen/>
      </w:r>
    </w:p>
    <w:p w14:paraId="122D9C03" w14:textId="77777777" w:rsidR="00F25CC7" w:rsidRDefault="00F25CC7" w:rsidP="00103F4D">
      <w:pPr>
        <w:pStyle w:val="Frontpagesubhead"/>
      </w:pPr>
      <w:r>
        <w:tab/>
      </w:r>
    </w:p>
    <w:p w14:paraId="7AC6E020" w14:textId="77777777" w:rsidR="00F25CC7" w:rsidRDefault="00F25CC7" w:rsidP="00F25CC7"/>
    <w:p w14:paraId="3A911EF1" w14:textId="77777777" w:rsidR="001D243C" w:rsidRDefault="001D243C" w:rsidP="00F25CC7"/>
    <w:p w14:paraId="6C5CCC01" w14:textId="77777777" w:rsidR="00FE59C4" w:rsidRPr="00FE59C4" w:rsidRDefault="00FE59C4" w:rsidP="00FE59C4"/>
    <w:p w14:paraId="3F0B3501" w14:textId="77777777" w:rsidR="00FE59C4" w:rsidRPr="00FE59C4" w:rsidRDefault="00FE59C4" w:rsidP="00FE59C4"/>
    <w:p w14:paraId="2BFD3DE8" w14:textId="77777777" w:rsidR="00FE59C4" w:rsidRPr="00FE59C4" w:rsidRDefault="00FE59C4" w:rsidP="00FE59C4"/>
    <w:p w14:paraId="2D3CBF41"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7B1863E1" wp14:editId="71BCA3B3">
                <wp:simplePos x="0" y="0"/>
                <wp:positionH relativeFrom="page">
                  <wp:posOffset>655093</wp:posOffset>
                </wp:positionH>
                <wp:positionV relativeFrom="page">
                  <wp:posOffset>4026089</wp:posOffset>
                </wp:positionV>
                <wp:extent cx="6371590" cy="2442949"/>
                <wp:effectExtent l="0" t="0" r="10160" b="1460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rPr>
                              <w:alias w:val="Title"/>
                              <w:tag w:val="title"/>
                              <w:id w:val="1036308880"/>
                              <w:placeholder>
                                <w:docPart w:val="C3585E92794440C8BEB236B76A348A29"/>
                              </w:placeholder>
                              <w:dataBinding w:prefixMappings="xmlns:ns0='http://purl.org/dc/elements/1.1/' xmlns:ns1='http://schemas.openxmlformats.org/package/2006/metadata/core-properties' " w:xpath="/ns1:coreProperties[1]/ns0:title[1]" w:storeItemID="{6C3C8BC8-F283-45AE-878A-BAB7291924A1}"/>
                              <w:text/>
                            </w:sdtPr>
                            <w:sdtEndPr/>
                            <w:sdtContent>
                              <w:p w14:paraId="66EEFA4F" w14:textId="77777777" w:rsidR="00294BAB" w:rsidRPr="001E27F8" w:rsidRDefault="00294BAB" w:rsidP="00294BAB">
                                <w:pPr>
                                  <w:pStyle w:val="FrontpageTitle"/>
                                </w:pPr>
                                <w:r w:rsidRPr="00294BAB">
                                  <w:rPr>
                                    <w:rFonts w:cs="Arial"/>
                                  </w:rPr>
                                  <w:t>dm+d History Data File</w:t>
                                </w:r>
                                <w:r w:rsidR="00D759E4">
                                  <w:rPr>
                                    <w:rFonts w:cs="Arial"/>
                                  </w:rPr>
                                  <w:t xml:space="preserve"> guide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863E1" id="_x0000_t202" coordsize="21600,21600" o:spt="202" path="m,l,21600r21600,l21600,xe">
                <v:stroke joinstyle="miter"/>
                <v:path gradientshapeok="t" o:connecttype="rect"/>
              </v:shapetype>
              <v:shape id="Text Box 2" o:spid="_x0000_s1026" type="#_x0000_t202" alt="&quot;&quot;"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rPr>
                          <w:rFonts w:cs="Arial"/>
                        </w:rPr>
                        <w:alias w:val="Title"/>
                        <w:tag w:val="title"/>
                        <w:id w:val="1036308880"/>
                        <w:placeholder>
                          <w:docPart w:val="C3585E92794440C8BEB236B76A348A29"/>
                        </w:placeholder>
                        <w:dataBinding w:prefixMappings="xmlns:ns0='http://purl.org/dc/elements/1.1/' xmlns:ns1='http://schemas.openxmlformats.org/package/2006/metadata/core-properties' " w:xpath="/ns1:coreProperties[1]/ns0:title[1]" w:storeItemID="{6C3C8BC8-F283-45AE-878A-BAB7291924A1}"/>
                        <w:text/>
                      </w:sdtPr>
                      <w:sdtEndPr/>
                      <w:sdtContent>
                        <w:p w14:paraId="66EEFA4F" w14:textId="77777777" w:rsidR="00294BAB" w:rsidRPr="001E27F8" w:rsidRDefault="00294BAB" w:rsidP="00294BAB">
                          <w:pPr>
                            <w:pStyle w:val="FrontpageTitle"/>
                          </w:pPr>
                          <w:r w:rsidRPr="00294BAB">
                            <w:rPr>
                              <w:rFonts w:cs="Arial"/>
                            </w:rPr>
                            <w:t>dm+d History Data File</w:t>
                          </w:r>
                          <w:r w:rsidR="00D759E4">
                            <w:rPr>
                              <w:rFonts w:cs="Arial"/>
                            </w:rPr>
                            <w:t xml:space="preserve"> guide</w:t>
                          </w:r>
                        </w:p>
                      </w:sdtContent>
                    </w:sdt>
                  </w:txbxContent>
                </v:textbox>
                <w10:wrap anchorx="page" anchory="page"/>
              </v:shape>
            </w:pict>
          </mc:Fallback>
        </mc:AlternateContent>
      </w:r>
    </w:p>
    <w:p w14:paraId="0E81EF84" w14:textId="77777777" w:rsidR="00FE59C4" w:rsidRPr="00FE59C4" w:rsidRDefault="00FE59C4" w:rsidP="00FE59C4"/>
    <w:p w14:paraId="29CE58B2" w14:textId="77777777" w:rsidR="00FE59C4" w:rsidRPr="00FE59C4" w:rsidRDefault="00FE59C4" w:rsidP="00FE59C4"/>
    <w:p w14:paraId="6C2D71EA" w14:textId="77777777" w:rsidR="00FE59C4" w:rsidRPr="00FE59C4" w:rsidRDefault="00FE59C4" w:rsidP="00FE59C4"/>
    <w:p w14:paraId="26780244" w14:textId="77777777" w:rsidR="00FE59C4" w:rsidRPr="00FE59C4" w:rsidRDefault="0058121B" w:rsidP="00FE59C4">
      <w:r>
        <w:rPr>
          <w:noProof/>
          <w:lang w:eastAsia="en-GB"/>
        </w:rPr>
        <mc:AlternateContent>
          <mc:Choice Requires="wps">
            <w:drawing>
              <wp:anchor distT="0" distB="0" distL="114300" distR="114300" simplePos="0" relativeHeight="251661312" behindDoc="0" locked="0" layoutInCell="1" allowOverlap="1" wp14:anchorId="6CE0F8B2" wp14:editId="0DB1A972">
                <wp:simplePos x="0" y="0"/>
                <wp:positionH relativeFrom="page">
                  <wp:posOffset>648335</wp:posOffset>
                </wp:positionH>
                <wp:positionV relativeFrom="page">
                  <wp:posOffset>5237840</wp:posOffset>
                </wp:positionV>
                <wp:extent cx="4816800" cy="504000"/>
                <wp:effectExtent l="0" t="0" r="3175" b="1079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042A7"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F8B2" id="Text Box 3" o:spid="_x0000_s1027" type="#_x0000_t202" alt="&quot;&quot;" style="position:absolute;margin-left:51.05pt;margin-top:412.4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" filled="f" stroked="f" strokeweight=".5pt">
                <v:textbox inset="0,0,0,0">
                  <w:txbxContent>
                    <w:p w14:paraId="657042A7"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v:textbox>
                <w10:wrap anchorx="page" anchory="page"/>
              </v:shape>
            </w:pict>
          </mc:Fallback>
        </mc:AlternateContent>
      </w:r>
    </w:p>
    <w:p w14:paraId="64FB9FAD" w14:textId="77777777" w:rsidR="00FE59C4" w:rsidRPr="00FE59C4" w:rsidRDefault="00FE59C4" w:rsidP="00FE59C4"/>
    <w:p w14:paraId="242999CC" w14:textId="77777777" w:rsidR="00FE59C4" w:rsidRPr="00FE59C4" w:rsidRDefault="00FE59C4" w:rsidP="00FE59C4"/>
    <w:p w14:paraId="6AFDFACD" w14:textId="77777777" w:rsidR="00FE59C4" w:rsidRPr="00FE59C4" w:rsidRDefault="00423FAF" w:rsidP="00FE59C4">
      <w:r>
        <w:softHyphen/>
      </w:r>
      <w:r>
        <w:softHyphen/>
      </w:r>
      <w:r>
        <w:softHyphen/>
      </w:r>
      <w:r>
        <w:softHyphen/>
      </w:r>
      <w:r>
        <w:softHyphen/>
      </w:r>
    </w:p>
    <w:p w14:paraId="2C8B868E" w14:textId="77777777" w:rsidR="00FE59C4" w:rsidRPr="00FE59C4" w:rsidRDefault="00FE59C4" w:rsidP="00FE59C4"/>
    <w:p w14:paraId="7FB5C7A1" w14:textId="77777777" w:rsidR="00FE59C4" w:rsidRPr="00FE59C4" w:rsidRDefault="00FE59C4" w:rsidP="00FE59C4"/>
    <w:p w14:paraId="7BB867B7" w14:textId="77777777" w:rsidR="00FE59C4" w:rsidRPr="00FE59C4" w:rsidRDefault="00FE59C4" w:rsidP="00FE59C4"/>
    <w:p w14:paraId="6C6FDDF9" w14:textId="77777777" w:rsidR="00FE59C4" w:rsidRDefault="00FE59C4" w:rsidP="00FE59C4"/>
    <w:p w14:paraId="1AA39B76" w14:textId="77777777" w:rsidR="00FE59C4" w:rsidRDefault="00FE59C4" w:rsidP="00FE59C4">
      <w:pPr>
        <w:jc w:val="right"/>
      </w:pPr>
    </w:p>
    <w:p w14:paraId="118FB70A" w14:textId="77777777" w:rsidR="00FE59C4" w:rsidRDefault="00FE59C4" w:rsidP="00FE59C4"/>
    <w:p w14:paraId="516DC4D0"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55BE6F96" w14:textId="77777777" w:rsidTr="00581F3C">
        <w:tc>
          <w:tcPr>
            <w:tcW w:w="2660" w:type="dxa"/>
            <w:vAlign w:val="center"/>
          </w:tcPr>
          <w:p w14:paraId="7B2432A8" w14:textId="77777777" w:rsidR="00C37063" w:rsidRPr="004027DD" w:rsidRDefault="00C37063" w:rsidP="003A4B22">
            <w:r w:rsidRPr="004027DD">
              <w:lastRenderedPageBreak/>
              <w:t>Document filename:</w:t>
            </w:r>
          </w:p>
        </w:tc>
        <w:tc>
          <w:tcPr>
            <w:tcW w:w="7420" w:type="dxa"/>
            <w:gridSpan w:val="3"/>
            <w:vAlign w:val="center"/>
          </w:tcPr>
          <w:p w14:paraId="36B841BB" w14:textId="77777777" w:rsidR="00C37063" w:rsidRPr="004027DD" w:rsidRDefault="00294BAB" w:rsidP="003A4B22">
            <w:pPr>
              <w:rPr>
                <w:b/>
              </w:rPr>
            </w:pPr>
            <w:r>
              <w:rPr>
                <w:b/>
                <w:noProof/>
              </w:rPr>
              <w:t>dmd History File Guide v1</w:t>
            </w:r>
          </w:p>
        </w:tc>
      </w:tr>
      <w:tr w:rsidR="00C37063" w:rsidRPr="004027DD" w14:paraId="709CE0C6" w14:textId="77777777" w:rsidTr="00581F3C">
        <w:tc>
          <w:tcPr>
            <w:tcW w:w="2660" w:type="dxa"/>
            <w:vAlign w:val="center"/>
          </w:tcPr>
          <w:p w14:paraId="05CBA05E" w14:textId="77777777" w:rsidR="00C37063" w:rsidRPr="004027DD" w:rsidRDefault="00C37063" w:rsidP="003A4B22">
            <w:r>
              <w:t>Project</w:t>
            </w:r>
            <w:r w:rsidRPr="004027DD">
              <w:t xml:space="preserve"> / Programme</w:t>
            </w:r>
          </w:p>
        </w:tc>
        <w:tc>
          <w:tcPr>
            <w:tcW w:w="3544" w:type="dxa"/>
            <w:tcBorders>
              <w:right w:val="single" w:sz="4" w:space="0" w:color="829AAC" w:themeColor="accent6" w:themeTint="99"/>
            </w:tcBorders>
            <w:vAlign w:val="center"/>
          </w:tcPr>
          <w:p w14:paraId="6FD3E593" w14:textId="77777777" w:rsidR="00C37063" w:rsidRPr="004027DD" w:rsidRDefault="00294BAB" w:rsidP="003A4B22">
            <w:pPr>
              <w:rPr>
                <w:b/>
              </w:rPr>
            </w:pPr>
            <w:r>
              <w:rPr>
                <w:b/>
              </w:rPr>
              <w:t>Digital and Interoperable Medicines</w:t>
            </w:r>
          </w:p>
        </w:tc>
        <w:tc>
          <w:tcPr>
            <w:tcW w:w="1984" w:type="dxa"/>
            <w:tcBorders>
              <w:left w:val="single" w:sz="4" w:space="0" w:color="829AAC" w:themeColor="accent6" w:themeTint="99"/>
            </w:tcBorders>
            <w:vAlign w:val="center"/>
          </w:tcPr>
          <w:p w14:paraId="2F1B37C8" w14:textId="77777777" w:rsidR="00C37063" w:rsidRPr="004027DD" w:rsidRDefault="00C37063" w:rsidP="003A4B22">
            <w:r w:rsidRPr="004027DD">
              <w:t>Project</w:t>
            </w:r>
          </w:p>
        </w:tc>
        <w:tc>
          <w:tcPr>
            <w:tcW w:w="1892" w:type="dxa"/>
            <w:vAlign w:val="center"/>
          </w:tcPr>
          <w:p w14:paraId="4237C567" w14:textId="77777777" w:rsidR="00C37063" w:rsidRPr="004027DD" w:rsidRDefault="00294BAB" w:rsidP="003A4B22">
            <w:pPr>
              <w:rPr>
                <w:b/>
              </w:rPr>
            </w:pPr>
            <w:r>
              <w:rPr>
                <w:b/>
              </w:rPr>
              <w:t>UK Medicines Terminology</w:t>
            </w:r>
          </w:p>
        </w:tc>
      </w:tr>
      <w:tr w:rsidR="00C37063" w:rsidRPr="004027DD" w14:paraId="2F193067" w14:textId="77777777" w:rsidTr="00581F3C">
        <w:tc>
          <w:tcPr>
            <w:tcW w:w="2660" w:type="dxa"/>
            <w:vAlign w:val="center"/>
          </w:tcPr>
          <w:p w14:paraId="4D67FC66" w14:textId="77777777" w:rsidR="00C37063" w:rsidRPr="004027DD" w:rsidRDefault="00C37063" w:rsidP="003A4B22">
            <w:r w:rsidRPr="004027DD">
              <w:t>Document Reference</w:t>
            </w:r>
          </w:p>
        </w:tc>
        <w:tc>
          <w:tcPr>
            <w:tcW w:w="7420" w:type="dxa"/>
            <w:gridSpan w:val="3"/>
            <w:vAlign w:val="center"/>
          </w:tcPr>
          <w:p w14:paraId="294AA142" w14:textId="77777777" w:rsidR="00C37063" w:rsidRPr="004027DD" w:rsidRDefault="00294BAB" w:rsidP="003A4B22">
            <w:pPr>
              <w:rPr>
                <w:b/>
              </w:rPr>
            </w:pPr>
            <w:r>
              <w:rPr>
                <w:b/>
              </w:rPr>
              <w:t>Guide</w:t>
            </w:r>
          </w:p>
        </w:tc>
      </w:tr>
      <w:tr w:rsidR="00C37063" w:rsidRPr="004027DD" w14:paraId="16FD646F" w14:textId="77777777" w:rsidTr="00581F3C">
        <w:tc>
          <w:tcPr>
            <w:tcW w:w="2660" w:type="dxa"/>
            <w:vAlign w:val="center"/>
          </w:tcPr>
          <w:p w14:paraId="7462A792" w14:textId="77777777" w:rsidR="00C37063" w:rsidRPr="004027DD" w:rsidRDefault="00C37063" w:rsidP="003A4B22"/>
        </w:tc>
        <w:tc>
          <w:tcPr>
            <w:tcW w:w="3544" w:type="dxa"/>
            <w:tcBorders>
              <w:right w:val="single" w:sz="4" w:space="0" w:color="829AAC" w:themeColor="accent6" w:themeTint="99"/>
            </w:tcBorders>
            <w:vAlign w:val="center"/>
          </w:tcPr>
          <w:p w14:paraId="07C3892C" w14:textId="77777777" w:rsidR="00C37063" w:rsidRPr="004027DD" w:rsidRDefault="00C37063" w:rsidP="003A4B22">
            <w:pPr>
              <w:rPr>
                <w:b/>
              </w:rPr>
            </w:pPr>
          </w:p>
        </w:tc>
        <w:tc>
          <w:tcPr>
            <w:tcW w:w="1984" w:type="dxa"/>
            <w:tcBorders>
              <w:left w:val="single" w:sz="4" w:space="0" w:color="829AAC" w:themeColor="accent6" w:themeTint="99"/>
            </w:tcBorders>
            <w:vAlign w:val="center"/>
          </w:tcPr>
          <w:p w14:paraId="73721DA5" w14:textId="77777777" w:rsidR="00C37063" w:rsidRPr="004027DD" w:rsidRDefault="00C37063" w:rsidP="003A4B22">
            <w:r>
              <w:t>Status</w:t>
            </w:r>
          </w:p>
        </w:tc>
        <w:sdt>
          <w:sdtPr>
            <w:rPr>
              <w:b/>
            </w:rPr>
            <w:alias w:val="Status"/>
            <w:tag w:val="status"/>
            <w:id w:val="410746543"/>
            <w:placeholder>
              <w:docPart w:val="CBC4FB69C985493799D527DF2F683B0E"/>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7BE839C6" w14:textId="77777777" w:rsidR="00C37063" w:rsidRPr="00320C3F" w:rsidRDefault="00294BAB" w:rsidP="003A4B22">
                <w:pPr>
                  <w:rPr>
                    <w:b/>
                  </w:rPr>
                </w:pPr>
                <w:r>
                  <w:rPr>
                    <w:b/>
                  </w:rPr>
                  <w:t>Published</w:t>
                </w:r>
              </w:p>
            </w:tc>
          </w:sdtContent>
        </w:sdt>
      </w:tr>
      <w:tr w:rsidR="00C37063" w:rsidRPr="004027DD" w14:paraId="589430BB" w14:textId="77777777" w:rsidTr="00581F3C">
        <w:tc>
          <w:tcPr>
            <w:tcW w:w="2660" w:type="dxa"/>
            <w:vAlign w:val="center"/>
          </w:tcPr>
          <w:p w14:paraId="1202A169" w14:textId="77777777" w:rsidR="00C37063" w:rsidRPr="004027DD" w:rsidRDefault="00C37063" w:rsidP="003A4B22">
            <w:r>
              <w:t>Owner</w:t>
            </w:r>
          </w:p>
        </w:tc>
        <w:tc>
          <w:tcPr>
            <w:tcW w:w="3544" w:type="dxa"/>
            <w:tcBorders>
              <w:right w:val="single" w:sz="4" w:space="0" w:color="829AAC" w:themeColor="accent6" w:themeTint="99"/>
            </w:tcBorders>
            <w:vAlign w:val="center"/>
          </w:tcPr>
          <w:p w14:paraId="09F6FDA2" w14:textId="77777777" w:rsidR="00C37063" w:rsidRPr="004027DD" w:rsidRDefault="00294BAB" w:rsidP="003A4B22">
            <w:r>
              <w:rPr>
                <w:b/>
              </w:rPr>
              <w:t>Bill Lush</w:t>
            </w:r>
          </w:p>
        </w:tc>
        <w:tc>
          <w:tcPr>
            <w:tcW w:w="1984" w:type="dxa"/>
            <w:tcBorders>
              <w:left w:val="single" w:sz="4" w:space="0" w:color="829AAC" w:themeColor="accent6" w:themeTint="99"/>
            </w:tcBorders>
            <w:vAlign w:val="center"/>
          </w:tcPr>
          <w:p w14:paraId="636CE413" w14:textId="77777777" w:rsidR="00C37063" w:rsidRPr="004027DD" w:rsidRDefault="00C37063" w:rsidP="003A4B22">
            <w:r>
              <w:t>Version</w:t>
            </w:r>
          </w:p>
        </w:tc>
        <w:sdt>
          <w:sdtPr>
            <w:rPr>
              <w:b/>
            </w:rPr>
            <w:alias w:val="Category"/>
            <w:tag w:val="version"/>
            <w:id w:val="-1676796834"/>
            <w:placeholder>
              <w:docPart w:val="606DA76D438447C28AA108470F5EF6D1"/>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63769DE4" w14:textId="77777777" w:rsidR="00C37063" w:rsidRPr="009A450D" w:rsidRDefault="00294BAB" w:rsidP="003A4B22">
                <w:pPr>
                  <w:rPr>
                    <w:b/>
                  </w:rPr>
                </w:pPr>
                <w:r>
                  <w:rPr>
                    <w:b/>
                  </w:rPr>
                  <w:t>1.0</w:t>
                </w:r>
              </w:p>
            </w:tc>
          </w:sdtContent>
        </w:sdt>
      </w:tr>
      <w:tr w:rsidR="00C37063" w:rsidRPr="004027DD" w14:paraId="28A28087" w14:textId="77777777" w:rsidTr="00581F3C">
        <w:tc>
          <w:tcPr>
            <w:tcW w:w="2660" w:type="dxa"/>
            <w:vAlign w:val="center"/>
          </w:tcPr>
          <w:p w14:paraId="481E6E45" w14:textId="77777777" w:rsidR="00C37063" w:rsidRPr="004027DD" w:rsidRDefault="00C37063" w:rsidP="003A4B22">
            <w:r>
              <w:t>Author</w:t>
            </w:r>
          </w:p>
        </w:tc>
        <w:tc>
          <w:tcPr>
            <w:tcW w:w="3544" w:type="dxa"/>
            <w:tcBorders>
              <w:right w:val="single" w:sz="4" w:space="0" w:color="829AAC" w:themeColor="accent6" w:themeTint="99"/>
            </w:tcBorders>
            <w:vAlign w:val="center"/>
          </w:tcPr>
          <w:p w14:paraId="52791BF7" w14:textId="77777777" w:rsidR="00C37063" w:rsidRPr="004027DD" w:rsidRDefault="00294BAB" w:rsidP="003A4B22">
            <w:r>
              <w:rPr>
                <w:b/>
              </w:rPr>
              <w:t>Jo Goulding</w:t>
            </w:r>
          </w:p>
        </w:tc>
        <w:tc>
          <w:tcPr>
            <w:tcW w:w="1984" w:type="dxa"/>
            <w:tcBorders>
              <w:left w:val="single" w:sz="4" w:space="0" w:color="829AAC" w:themeColor="accent6" w:themeTint="99"/>
            </w:tcBorders>
            <w:vAlign w:val="center"/>
          </w:tcPr>
          <w:p w14:paraId="0B32B6D7" w14:textId="77777777" w:rsidR="00C37063" w:rsidRPr="004027DD" w:rsidRDefault="00C37063" w:rsidP="003A4B22">
            <w:r>
              <w:t>Version issue date</w:t>
            </w:r>
          </w:p>
        </w:tc>
        <w:sdt>
          <w:sdtPr>
            <w:rPr>
              <w:b/>
            </w:rPr>
            <w:alias w:val="Issue date"/>
            <w:tag w:val="Issue date"/>
            <w:id w:val="2012406304"/>
            <w:placeholder>
              <w:docPart w:val="9F2A0A321B974EC4A2486C0E35B4F4D2"/>
            </w:placeholder>
            <w:dataBinding w:prefixMappings="xmlns:ns0='http://schemas.microsoft.com/office/2006/coverPageProps' " w:xpath="/ns0:CoverPageProperties[1]/ns0:PublishDate[1]" w:storeItemID="{55AF091B-3C7A-41E3-B477-F2FDAA23CFDA}"/>
            <w:date w:fullDate="2023-02-06T00:00:00Z">
              <w:dateFormat w:val="dd/MM/yyyy"/>
              <w:lid w:val="en-GB"/>
              <w:storeMappedDataAs w:val="dateTime"/>
              <w:calendar w:val="gregorian"/>
            </w:date>
          </w:sdtPr>
          <w:sdtEndPr/>
          <w:sdtContent>
            <w:tc>
              <w:tcPr>
                <w:tcW w:w="1892" w:type="dxa"/>
                <w:vAlign w:val="center"/>
              </w:tcPr>
              <w:p w14:paraId="339CFCFF" w14:textId="77777777" w:rsidR="00C37063" w:rsidRPr="00320C3F" w:rsidRDefault="00294BAB" w:rsidP="003A4B22">
                <w:pPr>
                  <w:rPr>
                    <w:b/>
                  </w:rPr>
                </w:pPr>
                <w:r>
                  <w:rPr>
                    <w:b/>
                  </w:rPr>
                  <w:t>06/02/2023</w:t>
                </w:r>
              </w:p>
            </w:tc>
          </w:sdtContent>
        </w:sdt>
      </w:tr>
    </w:tbl>
    <w:p w14:paraId="7D29963A" w14:textId="77777777" w:rsidR="00C37063" w:rsidRDefault="00C37063" w:rsidP="00E5704B">
      <w:pPr>
        <w:rPr>
          <w:b/>
          <w:color w:val="231F20"/>
          <w:sz w:val="42"/>
          <w:szCs w:val="42"/>
        </w:rPr>
      </w:pPr>
    </w:p>
    <w:p w14:paraId="3F753172" w14:textId="77777777" w:rsidR="00C37063" w:rsidRDefault="00C37063" w:rsidP="00E5704B">
      <w:pPr>
        <w:rPr>
          <w:b/>
          <w:color w:val="231F20"/>
          <w:sz w:val="42"/>
          <w:szCs w:val="42"/>
        </w:rPr>
      </w:pPr>
    </w:p>
    <w:p w14:paraId="0DF6BE5B" w14:textId="77777777" w:rsidR="00C37063" w:rsidRDefault="00C37063" w:rsidP="00E5704B">
      <w:pPr>
        <w:rPr>
          <w:b/>
          <w:color w:val="231F20"/>
          <w:sz w:val="42"/>
          <w:szCs w:val="42"/>
        </w:rPr>
      </w:pPr>
    </w:p>
    <w:p w14:paraId="4DF157AA" w14:textId="77777777" w:rsidR="00C37063" w:rsidRDefault="00C37063" w:rsidP="00E5704B">
      <w:pPr>
        <w:rPr>
          <w:b/>
          <w:color w:val="231F20"/>
          <w:sz w:val="42"/>
          <w:szCs w:val="42"/>
        </w:rPr>
      </w:pPr>
    </w:p>
    <w:p w14:paraId="3EBCEDD9" w14:textId="77777777" w:rsidR="00C37063" w:rsidRDefault="00C37063" w:rsidP="00E5704B">
      <w:pPr>
        <w:rPr>
          <w:b/>
          <w:color w:val="231F20"/>
          <w:sz w:val="42"/>
          <w:szCs w:val="42"/>
        </w:rPr>
      </w:pPr>
    </w:p>
    <w:p w14:paraId="70FD768B" w14:textId="77777777" w:rsidR="00C37063" w:rsidRDefault="00C37063" w:rsidP="00E5704B">
      <w:pPr>
        <w:rPr>
          <w:b/>
          <w:color w:val="231F20"/>
          <w:sz w:val="42"/>
          <w:szCs w:val="42"/>
        </w:rPr>
      </w:pPr>
    </w:p>
    <w:p w14:paraId="46B9B519" w14:textId="77777777" w:rsidR="00C37063" w:rsidRDefault="00C37063" w:rsidP="00E5704B">
      <w:pPr>
        <w:rPr>
          <w:b/>
          <w:color w:val="231F20"/>
          <w:sz w:val="42"/>
          <w:szCs w:val="42"/>
        </w:rPr>
      </w:pPr>
    </w:p>
    <w:p w14:paraId="5D654AA2" w14:textId="77777777" w:rsidR="00C37063" w:rsidRDefault="00C37063" w:rsidP="00E5704B">
      <w:pPr>
        <w:rPr>
          <w:b/>
          <w:color w:val="231F20"/>
          <w:sz w:val="42"/>
          <w:szCs w:val="42"/>
        </w:rPr>
      </w:pPr>
    </w:p>
    <w:p w14:paraId="11ED1ECB" w14:textId="77777777" w:rsidR="00C37063" w:rsidRDefault="00C37063">
      <w:pPr>
        <w:spacing w:after="0"/>
        <w:textboxTightWrap w:val="none"/>
        <w:rPr>
          <w:b/>
          <w:color w:val="231F20"/>
          <w:sz w:val="42"/>
          <w:szCs w:val="42"/>
        </w:rPr>
      </w:pPr>
      <w:r>
        <w:rPr>
          <w:b/>
          <w:color w:val="231F20"/>
          <w:sz w:val="42"/>
          <w:szCs w:val="42"/>
        </w:rPr>
        <w:br w:type="page"/>
      </w:r>
    </w:p>
    <w:p w14:paraId="50C3017A"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641C73D8" w14:textId="77777777" w:rsidR="00294BAB"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26582422" w:history="1">
        <w:r w:rsidR="00294BAB" w:rsidRPr="00081610">
          <w:rPr>
            <w:rStyle w:val="Hyperlink"/>
          </w:rPr>
          <w:t>Background</w:t>
        </w:r>
        <w:r w:rsidR="00294BAB">
          <w:rPr>
            <w:webHidden/>
          </w:rPr>
          <w:tab/>
        </w:r>
        <w:r w:rsidR="00294BAB">
          <w:rPr>
            <w:webHidden/>
          </w:rPr>
          <w:fldChar w:fldCharType="begin"/>
        </w:r>
        <w:r w:rsidR="00294BAB">
          <w:rPr>
            <w:webHidden/>
          </w:rPr>
          <w:instrText xml:space="preserve"> PAGEREF _Toc126582422 \h </w:instrText>
        </w:r>
        <w:r w:rsidR="00294BAB">
          <w:rPr>
            <w:webHidden/>
          </w:rPr>
        </w:r>
        <w:r w:rsidR="00294BAB">
          <w:rPr>
            <w:webHidden/>
          </w:rPr>
          <w:fldChar w:fldCharType="separate"/>
        </w:r>
        <w:r w:rsidR="00294BAB">
          <w:rPr>
            <w:webHidden/>
          </w:rPr>
          <w:t>4</w:t>
        </w:r>
        <w:r w:rsidR="00294BAB">
          <w:rPr>
            <w:webHidden/>
          </w:rPr>
          <w:fldChar w:fldCharType="end"/>
        </w:r>
      </w:hyperlink>
    </w:p>
    <w:p w14:paraId="32950D19" w14:textId="77777777" w:rsidR="00294BAB" w:rsidRDefault="009D2FA4">
      <w:pPr>
        <w:pStyle w:val="TOC1"/>
        <w:rPr>
          <w:rFonts w:asciiTheme="minorHAnsi" w:eastAsiaTheme="minorEastAsia" w:hAnsiTheme="minorHAnsi" w:cstheme="minorBidi"/>
          <w:b w:val="0"/>
          <w:color w:val="auto"/>
          <w:sz w:val="22"/>
          <w:szCs w:val="22"/>
          <w:lang w:eastAsia="en-GB"/>
        </w:rPr>
      </w:pPr>
      <w:hyperlink w:anchor="_Toc126582423" w:history="1">
        <w:r w:rsidR="00294BAB" w:rsidRPr="00081610">
          <w:rPr>
            <w:rStyle w:val="Hyperlink"/>
          </w:rPr>
          <w:t>Assumptions</w:t>
        </w:r>
        <w:r w:rsidR="00294BAB">
          <w:rPr>
            <w:webHidden/>
          </w:rPr>
          <w:tab/>
        </w:r>
        <w:r w:rsidR="00294BAB">
          <w:rPr>
            <w:webHidden/>
          </w:rPr>
          <w:fldChar w:fldCharType="begin"/>
        </w:r>
        <w:r w:rsidR="00294BAB">
          <w:rPr>
            <w:webHidden/>
          </w:rPr>
          <w:instrText xml:space="preserve"> PAGEREF _Toc126582423 \h </w:instrText>
        </w:r>
        <w:r w:rsidR="00294BAB">
          <w:rPr>
            <w:webHidden/>
          </w:rPr>
        </w:r>
        <w:r w:rsidR="00294BAB">
          <w:rPr>
            <w:webHidden/>
          </w:rPr>
          <w:fldChar w:fldCharType="separate"/>
        </w:r>
        <w:r w:rsidR="00294BAB">
          <w:rPr>
            <w:webHidden/>
          </w:rPr>
          <w:t>4</w:t>
        </w:r>
        <w:r w:rsidR="00294BAB">
          <w:rPr>
            <w:webHidden/>
          </w:rPr>
          <w:fldChar w:fldCharType="end"/>
        </w:r>
      </w:hyperlink>
    </w:p>
    <w:p w14:paraId="1B243394" w14:textId="77777777" w:rsidR="00294BAB" w:rsidRDefault="009D2FA4">
      <w:pPr>
        <w:pStyle w:val="TOC1"/>
        <w:rPr>
          <w:rFonts w:asciiTheme="minorHAnsi" w:eastAsiaTheme="minorEastAsia" w:hAnsiTheme="minorHAnsi" w:cstheme="minorBidi"/>
          <w:b w:val="0"/>
          <w:color w:val="auto"/>
          <w:sz w:val="22"/>
          <w:szCs w:val="22"/>
          <w:lang w:eastAsia="en-GB"/>
        </w:rPr>
      </w:pPr>
      <w:hyperlink w:anchor="_Toc126582424" w:history="1">
        <w:r w:rsidR="00294BAB" w:rsidRPr="00081610">
          <w:rPr>
            <w:rStyle w:val="Hyperlink"/>
          </w:rPr>
          <w:t>History Data File Summary</w:t>
        </w:r>
        <w:r w:rsidR="00294BAB">
          <w:rPr>
            <w:webHidden/>
          </w:rPr>
          <w:tab/>
        </w:r>
        <w:r w:rsidR="00294BAB">
          <w:rPr>
            <w:webHidden/>
          </w:rPr>
          <w:fldChar w:fldCharType="begin"/>
        </w:r>
        <w:r w:rsidR="00294BAB">
          <w:rPr>
            <w:webHidden/>
          </w:rPr>
          <w:instrText xml:space="preserve"> PAGEREF _Toc126582424 \h </w:instrText>
        </w:r>
        <w:r w:rsidR="00294BAB">
          <w:rPr>
            <w:webHidden/>
          </w:rPr>
        </w:r>
        <w:r w:rsidR="00294BAB">
          <w:rPr>
            <w:webHidden/>
          </w:rPr>
          <w:fldChar w:fldCharType="separate"/>
        </w:r>
        <w:r w:rsidR="00294BAB">
          <w:rPr>
            <w:webHidden/>
          </w:rPr>
          <w:t>4</w:t>
        </w:r>
        <w:r w:rsidR="00294BAB">
          <w:rPr>
            <w:webHidden/>
          </w:rPr>
          <w:fldChar w:fldCharType="end"/>
        </w:r>
      </w:hyperlink>
    </w:p>
    <w:p w14:paraId="56DB70C8" w14:textId="77777777" w:rsidR="00294BAB" w:rsidRDefault="009D2FA4">
      <w:pPr>
        <w:pStyle w:val="TOC2"/>
        <w:rPr>
          <w:rFonts w:asciiTheme="minorHAnsi" w:eastAsiaTheme="minorEastAsia" w:hAnsiTheme="minorHAnsi" w:cstheme="minorBidi"/>
          <w:b w:val="0"/>
          <w:color w:val="auto"/>
          <w:sz w:val="22"/>
          <w:szCs w:val="22"/>
          <w:lang w:eastAsia="en-GB"/>
        </w:rPr>
      </w:pPr>
      <w:hyperlink w:anchor="_Toc126582425" w:history="1">
        <w:r w:rsidR="00294BAB" w:rsidRPr="00081610">
          <w:rPr>
            <w:rStyle w:val="Hyperlink"/>
          </w:rPr>
          <w:t>Where Is the History Data File</w:t>
        </w:r>
        <w:r w:rsidR="00294BAB">
          <w:rPr>
            <w:webHidden/>
          </w:rPr>
          <w:tab/>
        </w:r>
        <w:r w:rsidR="00294BAB">
          <w:rPr>
            <w:webHidden/>
          </w:rPr>
          <w:fldChar w:fldCharType="begin"/>
        </w:r>
        <w:r w:rsidR="00294BAB">
          <w:rPr>
            <w:webHidden/>
          </w:rPr>
          <w:instrText xml:space="preserve"> PAGEREF _Toc126582425 \h </w:instrText>
        </w:r>
        <w:r w:rsidR="00294BAB">
          <w:rPr>
            <w:webHidden/>
          </w:rPr>
        </w:r>
        <w:r w:rsidR="00294BAB">
          <w:rPr>
            <w:webHidden/>
          </w:rPr>
          <w:fldChar w:fldCharType="separate"/>
        </w:r>
        <w:r w:rsidR="00294BAB">
          <w:rPr>
            <w:webHidden/>
          </w:rPr>
          <w:t>4</w:t>
        </w:r>
        <w:r w:rsidR="00294BAB">
          <w:rPr>
            <w:webHidden/>
          </w:rPr>
          <w:fldChar w:fldCharType="end"/>
        </w:r>
      </w:hyperlink>
    </w:p>
    <w:p w14:paraId="3B829574" w14:textId="77777777" w:rsidR="00294BAB" w:rsidRDefault="009D2FA4">
      <w:pPr>
        <w:pStyle w:val="TOC2"/>
        <w:rPr>
          <w:rFonts w:asciiTheme="minorHAnsi" w:eastAsiaTheme="minorEastAsia" w:hAnsiTheme="minorHAnsi" w:cstheme="minorBidi"/>
          <w:b w:val="0"/>
          <w:color w:val="auto"/>
          <w:sz w:val="22"/>
          <w:szCs w:val="22"/>
          <w:lang w:eastAsia="en-GB"/>
        </w:rPr>
      </w:pPr>
      <w:hyperlink w:anchor="_Toc126582426" w:history="1">
        <w:r w:rsidR="00294BAB" w:rsidRPr="00081610">
          <w:rPr>
            <w:rStyle w:val="Hyperlink"/>
          </w:rPr>
          <w:t>Structure of the History Data File</w:t>
        </w:r>
        <w:r w:rsidR="00294BAB">
          <w:rPr>
            <w:webHidden/>
          </w:rPr>
          <w:tab/>
        </w:r>
        <w:r w:rsidR="00294BAB">
          <w:rPr>
            <w:webHidden/>
          </w:rPr>
          <w:fldChar w:fldCharType="begin"/>
        </w:r>
        <w:r w:rsidR="00294BAB">
          <w:rPr>
            <w:webHidden/>
          </w:rPr>
          <w:instrText xml:space="preserve"> PAGEREF _Toc126582426 \h </w:instrText>
        </w:r>
        <w:r w:rsidR="00294BAB">
          <w:rPr>
            <w:webHidden/>
          </w:rPr>
        </w:r>
        <w:r w:rsidR="00294BAB">
          <w:rPr>
            <w:webHidden/>
          </w:rPr>
          <w:fldChar w:fldCharType="separate"/>
        </w:r>
        <w:r w:rsidR="00294BAB">
          <w:rPr>
            <w:webHidden/>
          </w:rPr>
          <w:t>4</w:t>
        </w:r>
        <w:r w:rsidR="00294BAB">
          <w:rPr>
            <w:webHidden/>
          </w:rPr>
          <w:fldChar w:fldCharType="end"/>
        </w:r>
      </w:hyperlink>
    </w:p>
    <w:p w14:paraId="1BAC5317" w14:textId="77777777" w:rsidR="00294BAB" w:rsidRDefault="009D2FA4">
      <w:pPr>
        <w:pStyle w:val="TOC2"/>
        <w:rPr>
          <w:rFonts w:asciiTheme="minorHAnsi" w:eastAsiaTheme="minorEastAsia" w:hAnsiTheme="minorHAnsi" w:cstheme="minorBidi"/>
          <w:b w:val="0"/>
          <w:color w:val="auto"/>
          <w:sz w:val="22"/>
          <w:szCs w:val="22"/>
          <w:lang w:eastAsia="en-GB"/>
        </w:rPr>
      </w:pPr>
      <w:hyperlink w:anchor="_Toc126582427" w:history="1">
        <w:r w:rsidR="00294BAB" w:rsidRPr="00081610">
          <w:rPr>
            <w:rStyle w:val="Hyperlink"/>
          </w:rPr>
          <w:t>Uses of the History Data</w:t>
        </w:r>
        <w:r w:rsidR="00294BAB">
          <w:rPr>
            <w:webHidden/>
          </w:rPr>
          <w:tab/>
        </w:r>
        <w:r w:rsidR="00294BAB">
          <w:rPr>
            <w:webHidden/>
          </w:rPr>
          <w:fldChar w:fldCharType="begin"/>
        </w:r>
        <w:r w:rsidR="00294BAB">
          <w:rPr>
            <w:webHidden/>
          </w:rPr>
          <w:instrText xml:space="preserve"> PAGEREF _Toc126582427 \h </w:instrText>
        </w:r>
        <w:r w:rsidR="00294BAB">
          <w:rPr>
            <w:webHidden/>
          </w:rPr>
        </w:r>
        <w:r w:rsidR="00294BAB">
          <w:rPr>
            <w:webHidden/>
          </w:rPr>
          <w:fldChar w:fldCharType="separate"/>
        </w:r>
        <w:r w:rsidR="00294BAB">
          <w:rPr>
            <w:webHidden/>
          </w:rPr>
          <w:t>6</w:t>
        </w:r>
        <w:r w:rsidR="00294BAB">
          <w:rPr>
            <w:webHidden/>
          </w:rPr>
          <w:fldChar w:fldCharType="end"/>
        </w:r>
      </w:hyperlink>
    </w:p>
    <w:p w14:paraId="3CFC6BED" w14:textId="77777777" w:rsidR="00294BAB" w:rsidRDefault="009D2FA4">
      <w:pPr>
        <w:pStyle w:val="TOC2"/>
        <w:rPr>
          <w:rFonts w:asciiTheme="minorHAnsi" w:eastAsiaTheme="minorEastAsia" w:hAnsiTheme="minorHAnsi" w:cstheme="minorBidi"/>
          <w:b w:val="0"/>
          <w:color w:val="auto"/>
          <w:sz w:val="22"/>
          <w:szCs w:val="22"/>
          <w:lang w:eastAsia="en-GB"/>
        </w:rPr>
      </w:pPr>
      <w:hyperlink w:anchor="_Toc126582428" w:history="1">
        <w:r w:rsidR="00294BAB" w:rsidRPr="00081610">
          <w:rPr>
            <w:rStyle w:val="Hyperlink"/>
          </w:rPr>
          <w:t>Not in dm+d History File (out of scope)</w:t>
        </w:r>
        <w:r w:rsidR="00294BAB">
          <w:rPr>
            <w:webHidden/>
          </w:rPr>
          <w:tab/>
        </w:r>
        <w:r w:rsidR="00294BAB">
          <w:rPr>
            <w:webHidden/>
          </w:rPr>
          <w:fldChar w:fldCharType="begin"/>
        </w:r>
        <w:r w:rsidR="00294BAB">
          <w:rPr>
            <w:webHidden/>
          </w:rPr>
          <w:instrText xml:space="preserve"> PAGEREF _Toc126582428 \h </w:instrText>
        </w:r>
        <w:r w:rsidR="00294BAB">
          <w:rPr>
            <w:webHidden/>
          </w:rPr>
        </w:r>
        <w:r w:rsidR="00294BAB">
          <w:rPr>
            <w:webHidden/>
          </w:rPr>
          <w:fldChar w:fldCharType="separate"/>
        </w:r>
        <w:r w:rsidR="00294BAB">
          <w:rPr>
            <w:webHidden/>
          </w:rPr>
          <w:t>6</w:t>
        </w:r>
        <w:r w:rsidR="00294BAB">
          <w:rPr>
            <w:webHidden/>
          </w:rPr>
          <w:fldChar w:fldCharType="end"/>
        </w:r>
      </w:hyperlink>
    </w:p>
    <w:p w14:paraId="3AC54362" w14:textId="77777777" w:rsidR="00294BAB" w:rsidRDefault="009D2FA4">
      <w:pPr>
        <w:pStyle w:val="TOC1"/>
        <w:rPr>
          <w:rFonts w:asciiTheme="minorHAnsi" w:eastAsiaTheme="minorEastAsia" w:hAnsiTheme="minorHAnsi" w:cstheme="minorBidi"/>
          <w:b w:val="0"/>
          <w:color w:val="auto"/>
          <w:sz w:val="22"/>
          <w:szCs w:val="22"/>
          <w:lang w:eastAsia="en-GB"/>
        </w:rPr>
      </w:pPr>
      <w:hyperlink w:anchor="_Toc126582429" w:history="1">
        <w:r w:rsidR="00294BAB" w:rsidRPr="00081610">
          <w:rPr>
            <w:rStyle w:val="Hyperlink"/>
          </w:rPr>
          <w:t>Known Issues</w:t>
        </w:r>
        <w:r w:rsidR="00294BAB">
          <w:rPr>
            <w:webHidden/>
          </w:rPr>
          <w:tab/>
        </w:r>
        <w:r w:rsidR="00294BAB">
          <w:rPr>
            <w:webHidden/>
          </w:rPr>
          <w:fldChar w:fldCharType="begin"/>
        </w:r>
        <w:r w:rsidR="00294BAB">
          <w:rPr>
            <w:webHidden/>
          </w:rPr>
          <w:instrText xml:space="preserve"> PAGEREF _Toc126582429 \h </w:instrText>
        </w:r>
        <w:r w:rsidR="00294BAB">
          <w:rPr>
            <w:webHidden/>
          </w:rPr>
        </w:r>
        <w:r w:rsidR="00294BAB">
          <w:rPr>
            <w:webHidden/>
          </w:rPr>
          <w:fldChar w:fldCharType="separate"/>
        </w:r>
        <w:r w:rsidR="00294BAB">
          <w:rPr>
            <w:webHidden/>
          </w:rPr>
          <w:t>7</w:t>
        </w:r>
        <w:r w:rsidR="00294BAB">
          <w:rPr>
            <w:webHidden/>
          </w:rPr>
          <w:fldChar w:fldCharType="end"/>
        </w:r>
      </w:hyperlink>
    </w:p>
    <w:p w14:paraId="3CB6C9BD" w14:textId="77777777" w:rsidR="00294BAB" w:rsidRDefault="009D2FA4">
      <w:pPr>
        <w:pStyle w:val="TOC1"/>
        <w:rPr>
          <w:rFonts w:asciiTheme="minorHAnsi" w:eastAsiaTheme="minorEastAsia" w:hAnsiTheme="minorHAnsi" w:cstheme="minorBidi"/>
          <w:b w:val="0"/>
          <w:color w:val="auto"/>
          <w:sz w:val="22"/>
          <w:szCs w:val="22"/>
          <w:lang w:eastAsia="en-GB"/>
        </w:rPr>
      </w:pPr>
      <w:hyperlink w:anchor="_Toc126582430" w:history="1">
        <w:r w:rsidR="00294BAB" w:rsidRPr="00081610">
          <w:rPr>
            <w:rStyle w:val="Hyperlink"/>
          </w:rPr>
          <w:t>Appendices</w:t>
        </w:r>
        <w:r w:rsidR="00294BAB">
          <w:rPr>
            <w:webHidden/>
          </w:rPr>
          <w:tab/>
        </w:r>
        <w:r w:rsidR="00294BAB">
          <w:rPr>
            <w:webHidden/>
          </w:rPr>
          <w:fldChar w:fldCharType="begin"/>
        </w:r>
        <w:r w:rsidR="00294BAB">
          <w:rPr>
            <w:webHidden/>
          </w:rPr>
          <w:instrText xml:space="preserve"> PAGEREF _Toc126582430 \h </w:instrText>
        </w:r>
        <w:r w:rsidR="00294BAB">
          <w:rPr>
            <w:webHidden/>
          </w:rPr>
        </w:r>
        <w:r w:rsidR="00294BAB">
          <w:rPr>
            <w:webHidden/>
          </w:rPr>
          <w:fldChar w:fldCharType="separate"/>
        </w:r>
        <w:r w:rsidR="00294BAB">
          <w:rPr>
            <w:webHidden/>
          </w:rPr>
          <w:t>9</w:t>
        </w:r>
        <w:r w:rsidR="00294BAB">
          <w:rPr>
            <w:webHidden/>
          </w:rPr>
          <w:fldChar w:fldCharType="end"/>
        </w:r>
      </w:hyperlink>
    </w:p>
    <w:p w14:paraId="4B6627E8" w14:textId="77777777" w:rsidR="00294BAB" w:rsidRDefault="009D2FA4">
      <w:pPr>
        <w:pStyle w:val="TOC2"/>
        <w:rPr>
          <w:rFonts w:asciiTheme="minorHAnsi" w:eastAsiaTheme="minorEastAsia" w:hAnsiTheme="minorHAnsi" w:cstheme="minorBidi"/>
          <w:b w:val="0"/>
          <w:color w:val="auto"/>
          <w:sz w:val="22"/>
          <w:szCs w:val="22"/>
          <w:lang w:eastAsia="en-GB"/>
        </w:rPr>
      </w:pPr>
      <w:hyperlink w:anchor="_Toc126582431" w:history="1">
        <w:r w:rsidR="00294BAB" w:rsidRPr="00081610">
          <w:rPr>
            <w:rStyle w:val="Hyperlink"/>
          </w:rPr>
          <w:t>Appendix 1 History XML file Specification</w:t>
        </w:r>
        <w:r w:rsidR="00294BAB">
          <w:rPr>
            <w:webHidden/>
          </w:rPr>
          <w:tab/>
        </w:r>
        <w:r w:rsidR="00294BAB">
          <w:rPr>
            <w:webHidden/>
          </w:rPr>
          <w:fldChar w:fldCharType="begin"/>
        </w:r>
        <w:r w:rsidR="00294BAB">
          <w:rPr>
            <w:webHidden/>
          </w:rPr>
          <w:instrText xml:space="preserve"> PAGEREF _Toc126582431 \h </w:instrText>
        </w:r>
        <w:r w:rsidR="00294BAB">
          <w:rPr>
            <w:webHidden/>
          </w:rPr>
        </w:r>
        <w:r w:rsidR="00294BAB">
          <w:rPr>
            <w:webHidden/>
          </w:rPr>
          <w:fldChar w:fldCharType="separate"/>
        </w:r>
        <w:r w:rsidR="00294BAB">
          <w:rPr>
            <w:webHidden/>
          </w:rPr>
          <w:t>9</w:t>
        </w:r>
        <w:r w:rsidR="00294BAB">
          <w:rPr>
            <w:webHidden/>
          </w:rPr>
          <w:fldChar w:fldCharType="end"/>
        </w:r>
      </w:hyperlink>
    </w:p>
    <w:p w14:paraId="2915DDBA" w14:textId="77777777" w:rsidR="001D243C" w:rsidRDefault="000C24AF" w:rsidP="000C24AF">
      <w:r w:rsidRPr="00C41C82">
        <w:fldChar w:fldCharType="end"/>
      </w:r>
    </w:p>
    <w:p w14:paraId="46E7F85E" w14:textId="77777777" w:rsidR="00294BAB" w:rsidRPr="00294BAB" w:rsidRDefault="001D243C" w:rsidP="00294BAB">
      <w:pPr>
        <w:pStyle w:val="Heading1"/>
      </w:pPr>
      <w:r>
        <w:br w:type="page"/>
      </w:r>
      <w:bookmarkStart w:id="0" w:name="_Toc124939962"/>
      <w:bookmarkStart w:id="1" w:name="_Toc126582422"/>
      <w:bookmarkStart w:id="2" w:name="_Toc350174611"/>
      <w:r w:rsidR="00294BAB" w:rsidRPr="00294BAB">
        <w:lastRenderedPageBreak/>
        <w:t>Background</w:t>
      </w:r>
      <w:bookmarkEnd w:id="0"/>
      <w:bookmarkEnd w:id="1"/>
    </w:p>
    <w:p w14:paraId="4C301925" w14:textId="77777777" w:rsidR="00294BAB" w:rsidRPr="00294BAB" w:rsidRDefault="00294BAB" w:rsidP="00294BAB">
      <w:r w:rsidRPr="00294BAB">
        <w:t>A long running issue with dm+d is that codes can be “lost”. dm+d codes are SNOMED CT codes and some of dm+d concept codes might change; the main reason is to keep in-line with SNOMED CT International drug data changes. dm+d manages the changes by having a current code and a previous code against dm+d concepts that might experience code change (VTM; VMP; Ingredient; Form; Route; Supplier and Unit of Measure).</w:t>
      </w:r>
    </w:p>
    <w:p w14:paraId="6C4188F7" w14:textId="77777777" w:rsidR="00294BAB" w:rsidRPr="00294BAB" w:rsidRDefault="00294BAB" w:rsidP="00294BAB">
      <w:r w:rsidRPr="00294BAB">
        <w:t>The issue arises in the occasional occurrence when a code has changed more than once. For concepts in dm+d where codes are updated in the data it is only the current code and the most recent previous code that are published in the dm+d XML data. On the first change the new code becomes the current code and the old current code becomes the previous code. On the second change the new code becomes the current code, the old current code becomes the previous code, and the old previous code is “lost” (overwritten).</w:t>
      </w:r>
    </w:p>
    <w:p w14:paraId="2930547B" w14:textId="77777777" w:rsidR="00294BAB" w:rsidRPr="00294BAB" w:rsidRDefault="00294BAB" w:rsidP="00294BAB">
      <w:r w:rsidRPr="00294BAB">
        <w:t>From 16</w:t>
      </w:r>
      <w:r w:rsidRPr="00294BAB">
        <w:rPr>
          <w:vertAlign w:val="superscript"/>
        </w:rPr>
        <w:t>th</w:t>
      </w:r>
      <w:r w:rsidRPr="00294BAB">
        <w:t xml:space="preserve"> January 2023 the dm+d History data file is being released as part of the dm+d Supplementary (Bonus) data file which contains the full history of current, previous and “lost” codes for dm+d class concepts that might change.</w:t>
      </w:r>
    </w:p>
    <w:p w14:paraId="3E25CA20" w14:textId="77777777" w:rsidR="00294BAB" w:rsidRPr="00294BAB" w:rsidRDefault="00294BAB" w:rsidP="00294BAB">
      <w:pPr>
        <w:pStyle w:val="Heading1"/>
      </w:pPr>
      <w:bookmarkStart w:id="3" w:name="_Toc124939963"/>
      <w:bookmarkStart w:id="4" w:name="_Toc126582423"/>
      <w:r w:rsidRPr="00294BAB">
        <w:t>Assumptions</w:t>
      </w:r>
      <w:bookmarkEnd w:id="3"/>
      <w:bookmarkEnd w:id="4"/>
    </w:p>
    <w:p w14:paraId="4AC8067D" w14:textId="77777777" w:rsidR="00294BAB" w:rsidRPr="00294BAB" w:rsidRDefault="00294BAB" w:rsidP="00294BAB">
      <w:r w:rsidRPr="00294BAB">
        <w:t>It is assumed that the reader understands dm+d and knows what VTM; VMP; AMP; VMPP; AMPP; etc. concept classes are.</w:t>
      </w:r>
    </w:p>
    <w:p w14:paraId="76ADD395" w14:textId="77777777" w:rsidR="00294BAB" w:rsidRPr="00294BAB" w:rsidRDefault="00294BAB" w:rsidP="00294BAB">
      <w:pPr>
        <w:pStyle w:val="Heading1"/>
      </w:pPr>
      <w:bookmarkStart w:id="5" w:name="_Toc124939964"/>
      <w:bookmarkStart w:id="6" w:name="_Toc126582424"/>
      <w:r w:rsidRPr="00294BAB">
        <w:t>History Data File Summary</w:t>
      </w:r>
      <w:bookmarkEnd w:id="5"/>
      <w:bookmarkEnd w:id="6"/>
    </w:p>
    <w:p w14:paraId="059AE3BC" w14:textId="77777777" w:rsidR="00294BAB" w:rsidRPr="00294BAB" w:rsidRDefault="00294BAB" w:rsidP="00294BAB">
      <w:r w:rsidRPr="00294BAB">
        <w:t>The History Data File aims to resolve the dm+d “lost” code issue, by identifying the current code with its current and historic codes (including “lost” codes). The new data file also contains the start and end dates of when codes were the current code.</w:t>
      </w:r>
    </w:p>
    <w:p w14:paraId="221F464A" w14:textId="77777777" w:rsidR="00294BAB" w:rsidRPr="00294BAB" w:rsidRDefault="00294BAB" w:rsidP="00294BAB">
      <w:r w:rsidRPr="00294BAB">
        <w:t>The History Data file holds the code history for concepts that can change codes in dm+d, that is class concepts that have a IDPREV field (VTM; VMP; Ingredient) or a CDPREV field (Forms; Routes; Supplier; Unit of Measure).</w:t>
      </w:r>
    </w:p>
    <w:p w14:paraId="24D8580E" w14:textId="77777777" w:rsidR="00294BAB" w:rsidRPr="00294BAB" w:rsidRDefault="00294BAB" w:rsidP="00294BAB">
      <w:pPr>
        <w:pStyle w:val="Heading2"/>
      </w:pPr>
      <w:bookmarkStart w:id="7" w:name="_Toc124939965"/>
      <w:bookmarkStart w:id="8" w:name="_Toc126582425"/>
      <w:r w:rsidRPr="00294BAB">
        <w:t>Where Is the History Data File</w:t>
      </w:r>
      <w:bookmarkEnd w:id="7"/>
      <w:bookmarkEnd w:id="8"/>
    </w:p>
    <w:p w14:paraId="1AB6DC64" w14:textId="77777777" w:rsidR="00294BAB" w:rsidRPr="00294BAB" w:rsidRDefault="00294BAB" w:rsidP="00294BAB">
      <w:r w:rsidRPr="00294BAB">
        <w:t>The History Data Files have been added to the dm+d Supplementary Data File (also known as the dm+d Bonus File) as of 16</w:t>
      </w:r>
      <w:r w:rsidRPr="00294BAB">
        <w:rPr>
          <w:vertAlign w:val="superscript"/>
        </w:rPr>
        <w:t>th</w:t>
      </w:r>
      <w:r w:rsidRPr="00294BAB">
        <w:t xml:space="preserve"> January 2023. The </w:t>
      </w:r>
      <w:hyperlink r:id="rId17" w:history="1">
        <w:r w:rsidRPr="00294BAB">
          <w:rPr>
            <w:color w:val="005EB8" w:themeColor="accent1"/>
          </w:rPr>
          <w:t>dm+d Supplementary File</w:t>
        </w:r>
      </w:hyperlink>
      <w:r w:rsidRPr="00294BAB">
        <w:t xml:space="preserve"> can be downloaded from TRUD.</w:t>
      </w:r>
    </w:p>
    <w:p w14:paraId="7431B0DB" w14:textId="77777777" w:rsidR="00294BAB" w:rsidRPr="00294BAB" w:rsidRDefault="00294BAB" w:rsidP="00294BAB">
      <w:r w:rsidRPr="00294BAB">
        <w:t xml:space="preserve">The History data files will be added to Terminology Server Web API during Spring 2023. Further information on this will be available on the </w:t>
      </w:r>
      <w:hyperlink r:id="rId18" w:history="1">
        <w:r w:rsidRPr="00294BAB">
          <w:rPr>
            <w:color w:val="005EB8" w:themeColor="accent1"/>
          </w:rPr>
          <w:t>NHSBSA dm+d Web Site</w:t>
        </w:r>
      </w:hyperlink>
      <w:r w:rsidRPr="00294BAB">
        <w:t xml:space="preserve">, the document is titled “dm+d code system structure guide” (no link directly to the document because future changes to the document will cause the link to break). </w:t>
      </w:r>
    </w:p>
    <w:p w14:paraId="315ABB2B" w14:textId="77777777" w:rsidR="00294BAB" w:rsidRPr="00294BAB" w:rsidRDefault="00294BAB" w:rsidP="00294BAB">
      <w:r w:rsidRPr="00294BAB">
        <w:t>The dm+d core data files are remaining unchanged. The core dm+d data files are the set of files that include the main dm+d data including VTM; VMP; AMP; etc. This means that if the dm+d History data is not required, just continue loading the required dm+d data as normal.</w:t>
      </w:r>
    </w:p>
    <w:p w14:paraId="00CB32F9" w14:textId="77777777" w:rsidR="00294BAB" w:rsidRPr="00294BAB" w:rsidRDefault="00294BAB" w:rsidP="00294BAB">
      <w:pPr>
        <w:pStyle w:val="Heading2"/>
      </w:pPr>
      <w:bookmarkStart w:id="9" w:name="_Toc124939966"/>
      <w:bookmarkStart w:id="10" w:name="_Toc126582426"/>
      <w:r w:rsidRPr="00294BAB">
        <w:t>Structure of the History Data File</w:t>
      </w:r>
      <w:bookmarkEnd w:id="9"/>
      <w:bookmarkEnd w:id="10"/>
    </w:p>
    <w:p w14:paraId="0E6F1F7A" w14:textId="77777777" w:rsidR="00294BAB" w:rsidRPr="00294BAB" w:rsidRDefault="00294BAB" w:rsidP="00294BAB">
      <w:r w:rsidRPr="00294BAB">
        <w:t xml:space="preserve">The History Data File is part of the dm+d XML data file release. Technical documentation is available on the </w:t>
      </w:r>
      <w:hyperlink r:id="rId19" w:history="1">
        <w:r w:rsidRPr="00294BAB">
          <w:rPr>
            <w:color w:val="005EB8" w:themeColor="accent1"/>
          </w:rPr>
          <w:t>NHSBSA dm+d Web Site</w:t>
        </w:r>
      </w:hyperlink>
      <w:r w:rsidRPr="00294BAB">
        <w:t xml:space="preserve"> and has the title “Technical Specification of data files…” (link not included because it will soon be updated with further changes and the link will be broken).</w:t>
      </w:r>
    </w:p>
    <w:p w14:paraId="58173475" w14:textId="77777777" w:rsidR="00294BAB" w:rsidRPr="00294BAB" w:rsidRDefault="00294BAB" w:rsidP="00294BAB">
      <w:pPr>
        <w:rPr>
          <w:b/>
          <w:bCs/>
        </w:rPr>
      </w:pPr>
      <w:r w:rsidRPr="00294BAB">
        <w:lastRenderedPageBreak/>
        <w:t xml:space="preserve">For expediency the History File section has been added to </w:t>
      </w:r>
      <w:r w:rsidRPr="00294BAB">
        <w:fldChar w:fldCharType="begin"/>
      </w:r>
      <w:r w:rsidRPr="00294BAB">
        <w:instrText xml:space="preserve"> REF _Ref124509760 \h </w:instrText>
      </w:r>
      <w:r w:rsidRPr="00294BAB">
        <w:fldChar w:fldCharType="separate"/>
      </w:r>
      <w:r w:rsidR="009D2FA4" w:rsidRPr="00294BAB">
        <w:t>Appendix 1 History XML file Specification</w:t>
      </w:r>
      <w:r w:rsidRPr="00294BAB">
        <w:fldChar w:fldCharType="end"/>
      </w:r>
      <w:r w:rsidRPr="00294BAB">
        <w:t>.</w:t>
      </w:r>
    </w:p>
    <w:p w14:paraId="0D444722" w14:textId="77777777" w:rsidR="00294BAB" w:rsidRPr="00294BAB" w:rsidRDefault="00294BAB" w:rsidP="00294BAB">
      <w:r w:rsidRPr="00294BAB">
        <w:t>The History XML data file is broken down by the dm+d classes that can be affected by code changes, these are:</w:t>
      </w:r>
    </w:p>
    <w:p w14:paraId="0F699E40" w14:textId="77777777" w:rsidR="00294BAB" w:rsidRPr="00294BAB" w:rsidRDefault="00294BAB" w:rsidP="00294BAB">
      <w:pPr>
        <w:numPr>
          <w:ilvl w:val="0"/>
          <w:numId w:val="6"/>
        </w:numPr>
        <w:spacing w:after="180"/>
      </w:pPr>
      <w:r w:rsidRPr="00294BAB">
        <w:t>Virtual Therapeutic Moiety (VTM)</w:t>
      </w:r>
    </w:p>
    <w:p w14:paraId="61E8A7E2" w14:textId="77777777" w:rsidR="00294BAB" w:rsidRPr="00294BAB" w:rsidRDefault="00294BAB" w:rsidP="00294BAB">
      <w:pPr>
        <w:numPr>
          <w:ilvl w:val="0"/>
          <w:numId w:val="6"/>
        </w:numPr>
        <w:spacing w:after="180"/>
      </w:pPr>
      <w:r w:rsidRPr="00294BAB">
        <w:t>Virtual Medicinal Product (VMP)</w:t>
      </w:r>
    </w:p>
    <w:p w14:paraId="357D7081" w14:textId="77777777" w:rsidR="00294BAB" w:rsidRPr="00294BAB" w:rsidRDefault="00294BAB" w:rsidP="00294BAB">
      <w:pPr>
        <w:numPr>
          <w:ilvl w:val="0"/>
          <w:numId w:val="6"/>
        </w:numPr>
        <w:spacing w:after="180"/>
      </w:pPr>
      <w:r w:rsidRPr="00294BAB">
        <w:t>Ingredients</w:t>
      </w:r>
    </w:p>
    <w:p w14:paraId="2851D1D1" w14:textId="77777777" w:rsidR="00294BAB" w:rsidRPr="00294BAB" w:rsidRDefault="00294BAB" w:rsidP="00294BAB">
      <w:pPr>
        <w:numPr>
          <w:ilvl w:val="0"/>
          <w:numId w:val="6"/>
        </w:numPr>
        <w:spacing w:after="180"/>
      </w:pPr>
      <w:r w:rsidRPr="00294BAB">
        <w:t>Forms</w:t>
      </w:r>
    </w:p>
    <w:p w14:paraId="65EB074E" w14:textId="77777777" w:rsidR="00294BAB" w:rsidRPr="00294BAB" w:rsidRDefault="00294BAB" w:rsidP="00294BAB">
      <w:pPr>
        <w:numPr>
          <w:ilvl w:val="0"/>
          <w:numId w:val="6"/>
        </w:numPr>
        <w:spacing w:after="180"/>
      </w:pPr>
      <w:r w:rsidRPr="00294BAB">
        <w:t>Routes</w:t>
      </w:r>
    </w:p>
    <w:p w14:paraId="04842703" w14:textId="77777777" w:rsidR="00294BAB" w:rsidRPr="00294BAB" w:rsidRDefault="00294BAB" w:rsidP="00294BAB">
      <w:pPr>
        <w:numPr>
          <w:ilvl w:val="0"/>
          <w:numId w:val="6"/>
        </w:numPr>
        <w:spacing w:after="180"/>
      </w:pPr>
      <w:r w:rsidRPr="00294BAB">
        <w:t>Suppliers</w:t>
      </w:r>
    </w:p>
    <w:p w14:paraId="5CD9523D" w14:textId="77777777" w:rsidR="00294BAB" w:rsidRPr="00294BAB" w:rsidRDefault="00294BAB" w:rsidP="00294BAB">
      <w:pPr>
        <w:numPr>
          <w:ilvl w:val="0"/>
          <w:numId w:val="6"/>
        </w:numPr>
        <w:spacing w:after="180"/>
      </w:pPr>
      <w:r w:rsidRPr="00294BAB">
        <w:t>Units of Measure.</w:t>
      </w:r>
    </w:p>
    <w:p w14:paraId="1834D830" w14:textId="77777777" w:rsidR="00294BAB" w:rsidRPr="00294BAB" w:rsidRDefault="00294BAB" w:rsidP="00294BAB">
      <w:r w:rsidRPr="00294BAB">
        <w:t>The data in the above classes is the same and has the following fields:</w:t>
      </w:r>
    </w:p>
    <w:p w14:paraId="3E565DBD" w14:textId="77777777" w:rsidR="00294BAB" w:rsidRPr="00294BAB" w:rsidRDefault="00294BAB" w:rsidP="00294BAB">
      <w:pPr>
        <w:numPr>
          <w:ilvl w:val="0"/>
          <w:numId w:val="7"/>
        </w:numPr>
        <w:spacing w:after="180"/>
      </w:pPr>
      <w:r w:rsidRPr="00294BAB">
        <w:t>IDCURRENT: the current code of the dm+d release.</w:t>
      </w:r>
    </w:p>
    <w:p w14:paraId="1256ED43" w14:textId="77777777" w:rsidR="00294BAB" w:rsidRPr="00294BAB" w:rsidRDefault="00294BAB" w:rsidP="00294BAB">
      <w:pPr>
        <w:numPr>
          <w:ilvl w:val="0"/>
          <w:numId w:val="7"/>
        </w:numPr>
        <w:spacing w:after="180"/>
      </w:pPr>
      <w:r w:rsidRPr="00294BAB">
        <w:t>IDPREVIOUS: the current code (which will have no end date) and all previous codes (which will have both a start and end date)</w:t>
      </w:r>
    </w:p>
    <w:p w14:paraId="2BD8CF66" w14:textId="77777777" w:rsidR="00294BAB" w:rsidRPr="00294BAB" w:rsidRDefault="00294BAB" w:rsidP="00294BAB">
      <w:pPr>
        <w:numPr>
          <w:ilvl w:val="0"/>
          <w:numId w:val="7"/>
        </w:numPr>
        <w:spacing w:after="180"/>
      </w:pPr>
      <w:r w:rsidRPr="00294BAB">
        <w:t>STARTDT: the start date that the code started as the current code. Some codes have a start date of “1948-01-01” (the year the NHS started). These are the drugs that were added to dm+d when it was first created, and the start date of when they were added to dm+d (early 2000s) did not seem appropriate.</w:t>
      </w:r>
    </w:p>
    <w:p w14:paraId="37994E67" w14:textId="77777777" w:rsidR="00294BAB" w:rsidRPr="00294BAB" w:rsidRDefault="00294BAB" w:rsidP="00294BAB">
      <w:pPr>
        <w:numPr>
          <w:ilvl w:val="0"/>
          <w:numId w:val="7"/>
        </w:numPr>
        <w:spacing w:after="180"/>
      </w:pPr>
      <w:r w:rsidRPr="00294BAB">
        <w:t>ENDDT: the end date that the code stopped being the current code. If there is no end date the code is the current code.</w:t>
      </w:r>
    </w:p>
    <w:p w14:paraId="0F6190CD" w14:textId="77777777" w:rsidR="00294BAB" w:rsidRPr="00294BAB" w:rsidRDefault="00294BAB" w:rsidP="00294BAB">
      <w:pPr>
        <w:rPr>
          <w:b/>
          <w:bCs/>
        </w:rPr>
      </w:pPr>
      <w:r w:rsidRPr="00294BAB">
        <w:rPr>
          <w:b/>
          <w:bCs/>
        </w:rPr>
        <w:t>Important Note: On occasions searching for a previous code might bring back more than one record. For example, searching for the code 412096001 will return the following VTM history data, as you can see it has 2 current records, when using dm+d History data consideration is required how to handle the return of multiple records.</w:t>
      </w:r>
    </w:p>
    <w:tbl>
      <w:tblPr>
        <w:tblStyle w:val="TableGrid"/>
        <w:tblW w:w="0" w:type="auto"/>
        <w:tblLook w:val="04A0" w:firstRow="1" w:lastRow="0" w:firstColumn="1" w:lastColumn="0" w:noHBand="0" w:noVBand="1"/>
      </w:tblPr>
      <w:tblGrid>
        <w:gridCol w:w="2486"/>
        <w:gridCol w:w="2458"/>
        <w:gridCol w:w="2456"/>
        <w:gridCol w:w="2454"/>
      </w:tblGrid>
      <w:tr w:rsidR="00294BAB" w:rsidRPr="00294BAB" w14:paraId="37774C09" w14:textId="77777777" w:rsidTr="009941DC">
        <w:tc>
          <w:tcPr>
            <w:tcW w:w="2463" w:type="dxa"/>
            <w:shd w:val="clear" w:color="auto" w:fill="BDDEFF" w:themeFill="accent1" w:themeFillTint="33"/>
          </w:tcPr>
          <w:p w14:paraId="2CFCB19C" w14:textId="77777777" w:rsidR="00294BAB" w:rsidRPr="00294BAB" w:rsidRDefault="00294BAB" w:rsidP="00294BAB">
            <w:pPr>
              <w:rPr>
                <w:b/>
                <w:bCs/>
              </w:rPr>
            </w:pPr>
            <w:r w:rsidRPr="00294BAB">
              <w:rPr>
                <w:b/>
                <w:bCs/>
              </w:rPr>
              <w:t>IDCURRENT</w:t>
            </w:r>
          </w:p>
        </w:tc>
        <w:tc>
          <w:tcPr>
            <w:tcW w:w="2463" w:type="dxa"/>
            <w:shd w:val="clear" w:color="auto" w:fill="BDDEFF" w:themeFill="accent1" w:themeFillTint="33"/>
          </w:tcPr>
          <w:p w14:paraId="75367CCB" w14:textId="77777777" w:rsidR="00294BAB" w:rsidRPr="00294BAB" w:rsidRDefault="00294BAB" w:rsidP="00294BAB">
            <w:pPr>
              <w:rPr>
                <w:b/>
                <w:bCs/>
              </w:rPr>
            </w:pPr>
            <w:r w:rsidRPr="00294BAB">
              <w:rPr>
                <w:b/>
                <w:bCs/>
              </w:rPr>
              <w:t>IDPREVIOUS</w:t>
            </w:r>
          </w:p>
        </w:tc>
        <w:tc>
          <w:tcPr>
            <w:tcW w:w="2464" w:type="dxa"/>
            <w:shd w:val="clear" w:color="auto" w:fill="BDDEFF" w:themeFill="accent1" w:themeFillTint="33"/>
          </w:tcPr>
          <w:p w14:paraId="465E70C1" w14:textId="77777777" w:rsidR="00294BAB" w:rsidRPr="00294BAB" w:rsidRDefault="00294BAB" w:rsidP="00294BAB">
            <w:pPr>
              <w:rPr>
                <w:b/>
                <w:bCs/>
              </w:rPr>
            </w:pPr>
            <w:r w:rsidRPr="00294BAB">
              <w:rPr>
                <w:b/>
                <w:bCs/>
              </w:rPr>
              <w:t>STARTDT</w:t>
            </w:r>
          </w:p>
        </w:tc>
        <w:tc>
          <w:tcPr>
            <w:tcW w:w="2464" w:type="dxa"/>
            <w:shd w:val="clear" w:color="auto" w:fill="BDDEFF" w:themeFill="accent1" w:themeFillTint="33"/>
          </w:tcPr>
          <w:p w14:paraId="30188371" w14:textId="77777777" w:rsidR="00294BAB" w:rsidRPr="00294BAB" w:rsidRDefault="00294BAB" w:rsidP="00294BAB">
            <w:pPr>
              <w:rPr>
                <w:b/>
                <w:bCs/>
              </w:rPr>
            </w:pPr>
            <w:r w:rsidRPr="00294BAB">
              <w:rPr>
                <w:b/>
                <w:bCs/>
              </w:rPr>
              <w:t>ENDDT</w:t>
            </w:r>
          </w:p>
        </w:tc>
      </w:tr>
      <w:tr w:rsidR="00294BAB" w:rsidRPr="00294BAB" w14:paraId="0067E908" w14:textId="77777777" w:rsidTr="009941DC">
        <w:tc>
          <w:tcPr>
            <w:tcW w:w="2463" w:type="dxa"/>
          </w:tcPr>
          <w:p w14:paraId="76ACC1C5" w14:textId="77777777" w:rsidR="00294BAB" w:rsidRPr="00294BAB" w:rsidRDefault="00294BAB" w:rsidP="00294BAB">
            <w:r w:rsidRPr="00294BAB">
              <w:t>18037811000001108</w:t>
            </w:r>
          </w:p>
        </w:tc>
        <w:tc>
          <w:tcPr>
            <w:tcW w:w="2463" w:type="dxa"/>
          </w:tcPr>
          <w:p w14:paraId="5C928DDD" w14:textId="77777777" w:rsidR="00294BAB" w:rsidRPr="00294BAB" w:rsidRDefault="00294BAB" w:rsidP="00294BAB">
            <w:r w:rsidRPr="00294BAB">
              <w:t>412096001</w:t>
            </w:r>
          </w:p>
        </w:tc>
        <w:tc>
          <w:tcPr>
            <w:tcW w:w="2464" w:type="dxa"/>
          </w:tcPr>
          <w:p w14:paraId="7D593551" w14:textId="77777777" w:rsidR="00294BAB" w:rsidRPr="00294BAB" w:rsidRDefault="00294BAB" w:rsidP="00294BAB">
            <w:r w:rsidRPr="00294BAB">
              <w:t>2005-07-01</w:t>
            </w:r>
          </w:p>
        </w:tc>
        <w:tc>
          <w:tcPr>
            <w:tcW w:w="2464" w:type="dxa"/>
          </w:tcPr>
          <w:p w14:paraId="625F630E" w14:textId="77777777" w:rsidR="00294BAB" w:rsidRPr="00294BAB" w:rsidRDefault="00294BAB" w:rsidP="00294BAB">
            <w:r w:rsidRPr="00294BAB">
              <w:t>2010-09-29</w:t>
            </w:r>
          </w:p>
        </w:tc>
      </w:tr>
      <w:tr w:rsidR="00294BAB" w:rsidRPr="00294BAB" w14:paraId="0973D98C" w14:textId="77777777" w:rsidTr="009941DC">
        <w:tc>
          <w:tcPr>
            <w:tcW w:w="2463" w:type="dxa"/>
          </w:tcPr>
          <w:p w14:paraId="2D637C53" w14:textId="77777777" w:rsidR="00294BAB" w:rsidRPr="00294BAB" w:rsidRDefault="00294BAB" w:rsidP="00294BAB">
            <w:r w:rsidRPr="00294BAB">
              <w:t>21300711000001102</w:t>
            </w:r>
          </w:p>
        </w:tc>
        <w:tc>
          <w:tcPr>
            <w:tcW w:w="2463" w:type="dxa"/>
          </w:tcPr>
          <w:p w14:paraId="5CA53A45" w14:textId="77777777" w:rsidR="00294BAB" w:rsidRPr="00294BAB" w:rsidRDefault="00294BAB" w:rsidP="00294BAB">
            <w:r w:rsidRPr="00294BAB">
              <w:t>412096001</w:t>
            </w:r>
          </w:p>
        </w:tc>
        <w:tc>
          <w:tcPr>
            <w:tcW w:w="2464" w:type="dxa"/>
          </w:tcPr>
          <w:p w14:paraId="49B9412F" w14:textId="77777777" w:rsidR="00294BAB" w:rsidRPr="00294BAB" w:rsidRDefault="00294BAB" w:rsidP="00294BAB">
            <w:r w:rsidRPr="00294BAB">
              <w:t>2012-09-10</w:t>
            </w:r>
          </w:p>
        </w:tc>
        <w:tc>
          <w:tcPr>
            <w:tcW w:w="2464" w:type="dxa"/>
          </w:tcPr>
          <w:p w14:paraId="630672ED" w14:textId="77777777" w:rsidR="00294BAB" w:rsidRPr="00294BAB" w:rsidRDefault="00294BAB" w:rsidP="00294BAB">
            <w:r w:rsidRPr="00294BAB">
              <w:t>2012-10-01</w:t>
            </w:r>
          </w:p>
        </w:tc>
      </w:tr>
    </w:tbl>
    <w:p w14:paraId="3C6D9578" w14:textId="77777777" w:rsidR="00294BAB" w:rsidRPr="00294BAB" w:rsidRDefault="00294BAB" w:rsidP="00294BAB"/>
    <w:p w14:paraId="530BEC9E" w14:textId="77777777" w:rsidR="00294BAB" w:rsidRPr="00294BAB" w:rsidRDefault="00294BAB" w:rsidP="00294BAB">
      <w:r w:rsidRPr="00294BAB">
        <w:t>Where the current codes are:</w:t>
      </w:r>
    </w:p>
    <w:tbl>
      <w:tblPr>
        <w:tblStyle w:val="TableGrid"/>
        <w:tblW w:w="0" w:type="auto"/>
        <w:tblLook w:val="04A0" w:firstRow="1" w:lastRow="0" w:firstColumn="1" w:lastColumn="0" w:noHBand="0" w:noVBand="1"/>
      </w:tblPr>
      <w:tblGrid>
        <w:gridCol w:w="2486"/>
        <w:gridCol w:w="2471"/>
      </w:tblGrid>
      <w:tr w:rsidR="00294BAB" w:rsidRPr="00294BAB" w14:paraId="6F5FB934" w14:textId="77777777" w:rsidTr="009941DC">
        <w:tc>
          <w:tcPr>
            <w:tcW w:w="2486" w:type="dxa"/>
            <w:shd w:val="clear" w:color="auto" w:fill="BDDEFF" w:themeFill="accent1" w:themeFillTint="33"/>
          </w:tcPr>
          <w:p w14:paraId="0B8142F1" w14:textId="77777777" w:rsidR="00294BAB" w:rsidRPr="00294BAB" w:rsidRDefault="00294BAB" w:rsidP="00294BAB">
            <w:pPr>
              <w:rPr>
                <w:b/>
                <w:bCs/>
              </w:rPr>
            </w:pPr>
            <w:r w:rsidRPr="00294BAB">
              <w:rPr>
                <w:b/>
                <w:bCs/>
              </w:rPr>
              <w:t>VTMID</w:t>
            </w:r>
          </w:p>
        </w:tc>
        <w:tc>
          <w:tcPr>
            <w:tcW w:w="2471" w:type="dxa"/>
            <w:shd w:val="clear" w:color="auto" w:fill="BDDEFF" w:themeFill="accent1" w:themeFillTint="33"/>
          </w:tcPr>
          <w:p w14:paraId="78F1CD59" w14:textId="77777777" w:rsidR="00294BAB" w:rsidRPr="00294BAB" w:rsidRDefault="00294BAB" w:rsidP="00294BAB">
            <w:pPr>
              <w:rPr>
                <w:b/>
                <w:bCs/>
              </w:rPr>
            </w:pPr>
            <w:r w:rsidRPr="00294BAB">
              <w:rPr>
                <w:b/>
                <w:bCs/>
              </w:rPr>
              <w:t>NM</w:t>
            </w:r>
          </w:p>
        </w:tc>
      </w:tr>
      <w:tr w:rsidR="00294BAB" w:rsidRPr="00294BAB" w14:paraId="6E8E3E9C" w14:textId="77777777" w:rsidTr="009941DC">
        <w:tc>
          <w:tcPr>
            <w:tcW w:w="2486" w:type="dxa"/>
          </w:tcPr>
          <w:p w14:paraId="4650F30E" w14:textId="77777777" w:rsidR="00294BAB" w:rsidRPr="00294BAB" w:rsidRDefault="00294BAB" w:rsidP="00294BAB">
            <w:r w:rsidRPr="00294BAB">
              <w:t>18037811000001108</w:t>
            </w:r>
          </w:p>
        </w:tc>
        <w:tc>
          <w:tcPr>
            <w:tcW w:w="2471" w:type="dxa"/>
          </w:tcPr>
          <w:p w14:paraId="2A8940F8" w14:textId="77777777" w:rsidR="00294BAB" w:rsidRPr="00294BAB" w:rsidRDefault="00294BAB" w:rsidP="00294BAB">
            <w:r w:rsidRPr="00294BAB">
              <w:t>Co-codaprin</w:t>
            </w:r>
          </w:p>
        </w:tc>
      </w:tr>
      <w:tr w:rsidR="00294BAB" w:rsidRPr="00294BAB" w14:paraId="6BDCE8BD" w14:textId="77777777" w:rsidTr="009941DC">
        <w:tc>
          <w:tcPr>
            <w:tcW w:w="2486" w:type="dxa"/>
          </w:tcPr>
          <w:p w14:paraId="6204E2AD" w14:textId="77777777" w:rsidR="00294BAB" w:rsidRPr="00294BAB" w:rsidRDefault="00294BAB" w:rsidP="00294BAB">
            <w:r w:rsidRPr="00294BAB">
              <w:t>21300711000001102</w:t>
            </w:r>
          </w:p>
        </w:tc>
        <w:tc>
          <w:tcPr>
            <w:tcW w:w="2471" w:type="dxa"/>
          </w:tcPr>
          <w:p w14:paraId="7078F85D" w14:textId="77777777" w:rsidR="00294BAB" w:rsidRPr="00294BAB" w:rsidRDefault="00294BAB" w:rsidP="00294BAB">
            <w:r w:rsidRPr="00294BAB">
              <w:t>Aspirin + Codeine</w:t>
            </w:r>
          </w:p>
        </w:tc>
      </w:tr>
    </w:tbl>
    <w:p w14:paraId="14D99CAA" w14:textId="77777777" w:rsidR="00294BAB" w:rsidRPr="00294BAB" w:rsidRDefault="00294BAB" w:rsidP="00294BAB"/>
    <w:p w14:paraId="7B5BDEED" w14:textId="77777777" w:rsidR="00294BAB" w:rsidRPr="00294BAB" w:rsidRDefault="00294BAB" w:rsidP="00294BAB">
      <w:pPr>
        <w:spacing w:after="0"/>
        <w:textboxTightWrap w:val="none"/>
      </w:pPr>
      <w:r w:rsidRPr="00294BAB">
        <w:br w:type="page"/>
      </w:r>
    </w:p>
    <w:p w14:paraId="0E841AA5" w14:textId="77777777" w:rsidR="00294BAB" w:rsidRPr="00294BAB" w:rsidRDefault="00294BAB" w:rsidP="00294BAB">
      <w:pPr>
        <w:pStyle w:val="Heading2"/>
      </w:pPr>
      <w:bookmarkStart w:id="11" w:name="_Toc124939967"/>
      <w:bookmarkStart w:id="12" w:name="_Toc126582427"/>
      <w:r w:rsidRPr="00294BAB">
        <w:lastRenderedPageBreak/>
        <w:t>Uses of the History Data</w:t>
      </w:r>
      <w:bookmarkEnd w:id="11"/>
      <w:bookmarkEnd w:id="12"/>
    </w:p>
    <w:p w14:paraId="7CFED8D2" w14:textId="77777777" w:rsidR="00294BAB" w:rsidRPr="00294BAB" w:rsidRDefault="00294BAB" w:rsidP="00294BAB">
      <w:r w:rsidRPr="00294BAB">
        <w:t>The main use-cases for the history data are:</w:t>
      </w:r>
    </w:p>
    <w:p w14:paraId="57D0E8EC" w14:textId="77777777" w:rsidR="00294BAB" w:rsidRPr="00294BAB" w:rsidRDefault="00294BAB" w:rsidP="00294BAB">
      <w:pPr>
        <w:numPr>
          <w:ilvl w:val="0"/>
          <w:numId w:val="9"/>
        </w:numPr>
        <w:spacing w:after="180"/>
      </w:pPr>
      <w:r w:rsidRPr="00294BAB">
        <w:t>Patient’s historic medical record contains a “lost” dm+d code: If historic patient data is being accessed and a code cannot be found in the current dm+d data, then search IDPREVIOUS field in the history data to see if a current code can be identified. Note: VTM; VMP; Ingredient; Form; Route; Supplier and Unit of Measure class concepts are the only concepts in the History Data as only these concepts are susceptible to code change.</w:t>
      </w:r>
    </w:p>
    <w:p w14:paraId="048490A9" w14:textId="77777777" w:rsidR="00294BAB" w:rsidRPr="00294BAB" w:rsidRDefault="00294BAB" w:rsidP="00294BAB">
      <w:pPr>
        <w:numPr>
          <w:ilvl w:val="0"/>
          <w:numId w:val="9"/>
        </w:numPr>
        <w:spacing w:after="180"/>
      </w:pPr>
      <w:r w:rsidRPr="00294BAB">
        <w:t>Interoperability – where a “lost” dm+d code is shared: When receiving medication records from other healthcare systems a “lost” dm+d code may be sent. If a code is not found in the current dm+d data, then search the history data previous codes (IDPREVIOUS) to see if the current code can be identified.</w:t>
      </w:r>
    </w:p>
    <w:p w14:paraId="6CAE5E96" w14:textId="77777777" w:rsidR="00294BAB" w:rsidRPr="00294BAB" w:rsidRDefault="00294BAB" w:rsidP="00294BAB">
      <w:pPr>
        <w:numPr>
          <w:ilvl w:val="0"/>
          <w:numId w:val="9"/>
        </w:numPr>
        <w:spacing w:after="180"/>
      </w:pPr>
      <w:r w:rsidRPr="00294BAB">
        <w:t xml:space="preserve">To identify recently changed concepts: The history data can be used to identify concepts where the code has changed. By searching the history data end dates (ENDDT) the user can identify when a code changed. If a code has an end date it is no longer the current code and therefore the code has changed. </w:t>
      </w:r>
    </w:p>
    <w:p w14:paraId="786F8D5C" w14:textId="77777777" w:rsidR="00294BAB" w:rsidRPr="00294BAB" w:rsidRDefault="00294BAB" w:rsidP="00294BAB">
      <w:pPr>
        <w:ind w:left="720"/>
      </w:pPr>
      <w:r w:rsidRPr="00294BAB">
        <w:t>Note: depending on the date period being looked at other codes might occur between the code being looked at and the actual occurrence of the current code. For example if a user is looking for codes that changed in the year 2020, other code changes might have occurred for the current code in 2021, 2022, etc.</w:t>
      </w:r>
      <w:r w:rsidRPr="00294BAB">
        <w:br/>
      </w:r>
      <w:r w:rsidRPr="00294BAB">
        <w:br/>
        <w:t>In 2023 there will be bulk changes of codes to VTM and VMP codes, the history data will help users to identify those codes that have changed since that last load of dm+d data. For example if dm+d 2023 Version1.2.0 release on 16</w:t>
      </w:r>
      <w:r w:rsidRPr="00294BAB">
        <w:rPr>
          <w:vertAlign w:val="superscript"/>
        </w:rPr>
        <w:t>th</w:t>
      </w:r>
      <w:r w:rsidRPr="00294BAB">
        <w:t xml:space="preserve"> January 2023 was the last version dm+d loaded. The data is extracted from the authoring tool the Thursday before (Thursday 12</w:t>
      </w:r>
      <w:r w:rsidRPr="00294BAB">
        <w:rPr>
          <w:vertAlign w:val="superscript"/>
        </w:rPr>
        <w:t>th</w:t>
      </w:r>
      <w:r w:rsidRPr="00294BAB">
        <w:t xml:space="preserve"> January 2023), this will be the last day of possible code changes in this data. Suppose the next data to be loaded is dm+d 2023 Version 2.2.0 released on 20</w:t>
      </w:r>
      <w:r w:rsidRPr="00294BAB">
        <w:rPr>
          <w:vertAlign w:val="superscript"/>
        </w:rPr>
        <w:t>th</w:t>
      </w:r>
      <w:r w:rsidRPr="00294BAB">
        <w:t xml:space="preserve"> February 2023. The data will be up to the Thursday before (Thursday 16</w:t>
      </w:r>
      <w:r w:rsidRPr="00294BAB">
        <w:rPr>
          <w:vertAlign w:val="superscript"/>
        </w:rPr>
        <w:t>th</w:t>
      </w:r>
      <w:r w:rsidRPr="00294BAB">
        <w:t xml:space="preserve"> February 2023). The user can search the History end data (ENDDT) between Thursday 12</w:t>
      </w:r>
      <w:r w:rsidRPr="00294BAB">
        <w:rPr>
          <w:vertAlign w:val="superscript"/>
        </w:rPr>
        <w:t>th</w:t>
      </w:r>
      <w:r w:rsidRPr="00294BAB">
        <w:t xml:space="preserve"> January and Thursday 16</w:t>
      </w:r>
      <w:r w:rsidRPr="00294BAB">
        <w:rPr>
          <w:vertAlign w:val="superscript"/>
        </w:rPr>
        <w:t>th</w:t>
      </w:r>
      <w:r w:rsidRPr="00294BAB">
        <w:t xml:space="preserve"> February to find the codes that have changed between their last data loads.</w:t>
      </w:r>
    </w:p>
    <w:p w14:paraId="6A8EFFC6" w14:textId="77777777" w:rsidR="00294BAB" w:rsidRPr="00294BAB" w:rsidRDefault="00294BAB" w:rsidP="00294BAB">
      <w:pPr>
        <w:pStyle w:val="Heading2"/>
      </w:pPr>
      <w:bookmarkStart w:id="13" w:name="_Toc124939968"/>
      <w:bookmarkStart w:id="14" w:name="_Toc126582428"/>
      <w:r w:rsidRPr="00294BAB">
        <w:t>Not in dm+d History File (out of scope)</w:t>
      </w:r>
      <w:bookmarkEnd w:id="13"/>
      <w:bookmarkEnd w:id="14"/>
    </w:p>
    <w:p w14:paraId="0AF74ACA" w14:textId="77777777" w:rsidR="00294BAB" w:rsidRPr="00294BAB" w:rsidRDefault="00294BAB" w:rsidP="00294BAB">
      <w:r w:rsidRPr="00294BAB">
        <w:t>To confirm the following are out of scope of the dm+d History file:</w:t>
      </w:r>
    </w:p>
    <w:p w14:paraId="4BFCE486" w14:textId="77777777" w:rsidR="00294BAB" w:rsidRPr="00294BAB" w:rsidRDefault="00294BAB" w:rsidP="00294BAB">
      <w:pPr>
        <w:numPr>
          <w:ilvl w:val="0"/>
          <w:numId w:val="10"/>
        </w:numPr>
        <w:spacing w:after="180"/>
      </w:pPr>
      <w:r w:rsidRPr="00294BAB">
        <w:t>The dm+d concepts of AMP, VMPP and AMPP concepts are not included in the history data because:</w:t>
      </w:r>
    </w:p>
    <w:p w14:paraId="3FD7CAE9" w14:textId="77777777" w:rsidR="00294BAB" w:rsidRPr="00294BAB" w:rsidRDefault="00294BAB" w:rsidP="00294BAB">
      <w:pPr>
        <w:numPr>
          <w:ilvl w:val="1"/>
          <w:numId w:val="10"/>
        </w:numPr>
        <w:spacing w:after="180"/>
      </w:pPr>
      <w:r w:rsidRPr="00294BAB">
        <w:t>These concepts only ever have UK Namespace SNOMED CT codes. These codes are managed between NHS Digital and NHSBSA and therefore these codes will never change.</w:t>
      </w:r>
    </w:p>
    <w:p w14:paraId="54902B81" w14:textId="77777777" w:rsidR="00294BAB" w:rsidRPr="00294BAB" w:rsidRDefault="00294BAB" w:rsidP="00294BAB">
      <w:pPr>
        <w:numPr>
          <w:ilvl w:val="1"/>
          <w:numId w:val="10"/>
        </w:numPr>
        <w:spacing w:after="180"/>
      </w:pPr>
      <w:r w:rsidRPr="00294BAB">
        <w:t>Adding these records would significantly increase the size of the history data file, but would not add benefit, as the codes never change.</w:t>
      </w:r>
    </w:p>
    <w:p w14:paraId="39E1CC0E" w14:textId="77777777" w:rsidR="00294BAB" w:rsidRPr="00294BAB" w:rsidRDefault="00294BAB" w:rsidP="00294BAB">
      <w:pPr>
        <w:numPr>
          <w:ilvl w:val="0"/>
          <w:numId w:val="10"/>
        </w:numPr>
        <w:spacing w:after="180"/>
      </w:pPr>
      <w:r w:rsidRPr="00294BAB">
        <w:t>Name change history.</w:t>
      </w:r>
    </w:p>
    <w:p w14:paraId="265E06E9" w14:textId="77777777" w:rsidR="00294BAB" w:rsidRPr="00294BAB" w:rsidRDefault="00294BAB" w:rsidP="00294BAB">
      <w:pPr>
        <w:pStyle w:val="Heading1"/>
      </w:pPr>
      <w:bookmarkStart w:id="15" w:name="_Toc124939969"/>
      <w:bookmarkStart w:id="16" w:name="_Toc126582429"/>
      <w:r w:rsidRPr="00294BAB">
        <w:lastRenderedPageBreak/>
        <w:t>Known Issues</w:t>
      </w:r>
      <w:bookmarkEnd w:id="15"/>
      <w:bookmarkEnd w:id="16"/>
    </w:p>
    <w:p w14:paraId="003BD99D" w14:textId="77777777" w:rsidR="00294BAB" w:rsidRPr="00294BAB" w:rsidRDefault="00294BAB" w:rsidP="00294BAB">
      <w:pPr>
        <w:numPr>
          <w:ilvl w:val="0"/>
          <w:numId w:val="8"/>
        </w:numPr>
        <w:spacing w:after="180"/>
        <w:rPr>
          <w:b/>
          <w:bCs/>
        </w:rPr>
      </w:pPr>
      <w:r w:rsidRPr="00294BAB">
        <w:rPr>
          <w:b/>
          <w:bCs/>
          <w:u w:val="single"/>
        </w:rPr>
        <w:t>Duplication of five codes</w:t>
      </w:r>
      <w:r w:rsidRPr="00294BAB">
        <w:t xml:space="preserve"> (all concepts are INVALID): In 2006 five dm+d codes were duplicated across VTM; AMP; VMPP and AMPP class concepts. These five duplicated codes (10 concepts in all) were valid for a week before they were all made INVALID. This has the side effect that if these codes were queried in the history data only the VTMs would be returned. Since all the codes were made INVALID in 2006 and were present for such a short time it is highly unlikely these codes will be present in systems or clinical records and any risk was felt to be low and documenting these duplicated codes here was suitable mitigation.</w:t>
      </w:r>
    </w:p>
    <w:p w14:paraId="1317FBA8" w14:textId="77777777" w:rsidR="00294BAB" w:rsidRPr="00294BAB" w:rsidRDefault="00294BAB" w:rsidP="00294BAB">
      <w:pPr>
        <w:rPr>
          <w:b/>
          <w:bCs/>
        </w:rPr>
      </w:pPr>
      <w:r w:rsidRPr="00294BAB">
        <w:rPr>
          <w:b/>
          <w:bCs/>
        </w:rPr>
        <w:t>VTM:</w:t>
      </w:r>
    </w:p>
    <w:tbl>
      <w:tblPr>
        <w:tblStyle w:val="TableGrid"/>
        <w:tblW w:w="0" w:type="auto"/>
        <w:tblLook w:val="04A0" w:firstRow="1" w:lastRow="0" w:firstColumn="1" w:lastColumn="0" w:noHBand="0" w:noVBand="1"/>
      </w:tblPr>
      <w:tblGrid>
        <w:gridCol w:w="2536"/>
        <w:gridCol w:w="6142"/>
        <w:gridCol w:w="1176"/>
      </w:tblGrid>
      <w:tr w:rsidR="00294BAB" w:rsidRPr="00294BAB" w14:paraId="1BD58D66" w14:textId="77777777" w:rsidTr="009941DC">
        <w:tc>
          <w:tcPr>
            <w:tcW w:w="2547" w:type="dxa"/>
            <w:shd w:val="clear" w:color="auto" w:fill="B4CEFF" w:themeFill="accent4" w:themeFillTint="33"/>
          </w:tcPr>
          <w:p w14:paraId="1A1E288A" w14:textId="77777777" w:rsidR="00294BAB" w:rsidRPr="00294BAB" w:rsidRDefault="00294BAB" w:rsidP="00294BAB">
            <w:pPr>
              <w:rPr>
                <w:b/>
                <w:bCs/>
              </w:rPr>
            </w:pPr>
            <w:r w:rsidRPr="00294BAB">
              <w:rPr>
                <w:b/>
                <w:bCs/>
              </w:rPr>
              <w:t>VTMID</w:t>
            </w:r>
          </w:p>
        </w:tc>
        <w:tc>
          <w:tcPr>
            <w:tcW w:w="6379" w:type="dxa"/>
            <w:shd w:val="clear" w:color="auto" w:fill="B4CEFF" w:themeFill="accent4" w:themeFillTint="33"/>
          </w:tcPr>
          <w:p w14:paraId="1205E313" w14:textId="77777777" w:rsidR="00294BAB" w:rsidRPr="00294BAB" w:rsidRDefault="00294BAB" w:rsidP="00294BAB">
            <w:pPr>
              <w:rPr>
                <w:b/>
                <w:bCs/>
              </w:rPr>
            </w:pPr>
            <w:r w:rsidRPr="00294BAB">
              <w:rPr>
                <w:b/>
                <w:bCs/>
              </w:rPr>
              <w:t>NM</w:t>
            </w:r>
          </w:p>
        </w:tc>
        <w:tc>
          <w:tcPr>
            <w:tcW w:w="928" w:type="dxa"/>
            <w:shd w:val="clear" w:color="auto" w:fill="B4CEFF" w:themeFill="accent4" w:themeFillTint="33"/>
          </w:tcPr>
          <w:p w14:paraId="06E50AA2" w14:textId="77777777" w:rsidR="00294BAB" w:rsidRPr="00294BAB" w:rsidRDefault="00294BAB" w:rsidP="00294BAB">
            <w:pPr>
              <w:rPr>
                <w:b/>
                <w:bCs/>
              </w:rPr>
            </w:pPr>
            <w:r w:rsidRPr="00294BAB">
              <w:rPr>
                <w:b/>
                <w:bCs/>
              </w:rPr>
              <w:t>INVALID</w:t>
            </w:r>
          </w:p>
        </w:tc>
      </w:tr>
      <w:tr w:rsidR="00294BAB" w:rsidRPr="00294BAB" w14:paraId="1300B57B" w14:textId="77777777" w:rsidTr="009941DC">
        <w:tc>
          <w:tcPr>
            <w:tcW w:w="2547" w:type="dxa"/>
          </w:tcPr>
          <w:p w14:paraId="6A9E55F4" w14:textId="77777777" w:rsidR="00294BAB" w:rsidRPr="00294BAB" w:rsidRDefault="00294BAB" w:rsidP="00294BAB">
            <w:r w:rsidRPr="00294BAB">
              <w:t>9854411000001103</w:t>
            </w:r>
          </w:p>
        </w:tc>
        <w:tc>
          <w:tcPr>
            <w:tcW w:w="6379" w:type="dxa"/>
          </w:tcPr>
          <w:p w14:paraId="57546421" w14:textId="77777777" w:rsidR="00294BAB" w:rsidRPr="00294BAB" w:rsidRDefault="00294BAB" w:rsidP="00294BAB">
            <w:r w:rsidRPr="00294BAB">
              <w:t>Medium chain triglycerides – invalid</w:t>
            </w:r>
          </w:p>
        </w:tc>
        <w:tc>
          <w:tcPr>
            <w:tcW w:w="928" w:type="dxa"/>
          </w:tcPr>
          <w:p w14:paraId="5B9234CE" w14:textId="77777777" w:rsidR="00294BAB" w:rsidRPr="00294BAB" w:rsidRDefault="00294BAB" w:rsidP="00294BAB">
            <w:r w:rsidRPr="00294BAB">
              <w:t>1</w:t>
            </w:r>
          </w:p>
        </w:tc>
      </w:tr>
      <w:tr w:rsidR="00294BAB" w:rsidRPr="00294BAB" w14:paraId="18F44A14" w14:textId="77777777" w:rsidTr="009941DC">
        <w:tc>
          <w:tcPr>
            <w:tcW w:w="2547" w:type="dxa"/>
          </w:tcPr>
          <w:p w14:paraId="1D3EDFB7" w14:textId="77777777" w:rsidR="00294BAB" w:rsidRPr="00294BAB" w:rsidRDefault="00294BAB" w:rsidP="00294BAB">
            <w:r w:rsidRPr="00294BAB">
              <w:t>9854511000001104</w:t>
            </w:r>
          </w:p>
        </w:tc>
        <w:tc>
          <w:tcPr>
            <w:tcW w:w="6379" w:type="dxa"/>
          </w:tcPr>
          <w:p w14:paraId="10193385" w14:textId="77777777" w:rsidR="00294BAB" w:rsidRPr="00294BAB" w:rsidRDefault="00294BAB" w:rsidP="00294BAB">
            <w:r w:rsidRPr="00294BAB">
              <w:t>Calcium + Magnesium</w:t>
            </w:r>
          </w:p>
        </w:tc>
        <w:tc>
          <w:tcPr>
            <w:tcW w:w="928" w:type="dxa"/>
          </w:tcPr>
          <w:p w14:paraId="31DA2619" w14:textId="77777777" w:rsidR="00294BAB" w:rsidRPr="00294BAB" w:rsidRDefault="00294BAB" w:rsidP="00294BAB">
            <w:r w:rsidRPr="00294BAB">
              <w:t>1</w:t>
            </w:r>
          </w:p>
        </w:tc>
      </w:tr>
      <w:tr w:rsidR="00294BAB" w:rsidRPr="00294BAB" w14:paraId="50E16461" w14:textId="77777777" w:rsidTr="009941DC">
        <w:tc>
          <w:tcPr>
            <w:tcW w:w="2547" w:type="dxa"/>
          </w:tcPr>
          <w:p w14:paraId="6ECA8F32" w14:textId="77777777" w:rsidR="00294BAB" w:rsidRPr="00294BAB" w:rsidRDefault="00294BAB" w:rsidP="00294BAB">
            <w:r w:rsidRPr="00294BAB">
              <w:t>9854611000001100</w:t>
            </w:r>
          </w:p>
        </w:tc>
        <w:tc>
          <w:tcPr>
            <w:tcW w:w="6379" w:type="dxa"/>
          </w:tcPr>
          <w:p w14:paraId="6BE45843" w14:textId="77777777" w:rsidR="00294BAB" w:rsidRPr="00294BAB" w:rsidRDefault="00294BAB" w:rsidP="00294BAB">
            <w:r w:rsidRPr="00294BAB">
              <w:t>Ichthammol + Zinc</w:t>
            </w:r>
          </w:p>
        </w:tc>
        <w:tc>
          <w:tcPr>
            <w:tcW w:w="928" w:type="dxa"/>
          </w:tcPr>
          <w:p w14:paraId="321B0025" w14:textId="77777777" w:rsidR="00294BAB" w:rsidRPr="00294BAB" w:rsidRDefault="00294BAB" w:rsidP="00294BAB">
            <w:r w:rsidRPr="00294BAB">
              <w:t>1</w:t>
            </w:r>
          </w:p>
        </w:tc>
      </w:tr>
      <w:tr w:rsidR="00294BAB" w:rsidRPr="00294BAB" w14:paraId="1590BDED" w14:textId="77777777" w:rsidTr="009941DC">
        <w:tc>
          <w:tcPr>
            <w:tcW w:w="2547" w:type="dxa"/>
          </w:tcPr>
          <w:p w14:paraId="71D4CE61" w14:textId="77777777" w:rsidR="00294BAB" w:rsidRPr="00294BAB" w:rsidRDefault="00294BAB" w:rsidP="00294BAB">
            <w:r w:rsidRPr="00294BAB">
              <w:t>9854711000001109</w:t>
            </w:r>
          </w:p>
        </w:tc>
        <w:tc>
          <w:tcPr>
            <w:tcW w:w="6379" w:type="dxa"/>
          </w:tcPr>
          <w:p w14:paraId="0BFE43B8" w14:textId="77777777" w:rsidR="00294BAB" w:rsidRPr="00294BAB" w:rsidRDefault="00294BAB" w:rsidP="00294BAB">
            <w:r w:rsidRPr="00294BAB">
              <w:t>Amiloride + Cyclopenthiazide – invalid</w:t>
            </w:r>
          </w:p>
        </w:tc>
        <w:tc>
          <w:tcPr>
            <w:tcW w:w="928" w:type="dxa"/>
          </w:tcPr>
          <w:p w14:paraId="3478B3A6" w14:textId="77777777" w:rsidR="00294BAB" w:rsidRPr="00294BAB" w:rsidRDefault="00294BAB" w:rsidP="00294BAB">
            <w:r w:rsidRPr="00294BAB">
              <w:t>1</w:t>
            </w:r>
          </w:p>
        </w:tc>
      </w:tr>
      <w:tr w:rsidR="00294BAB" w:rsidRPr="00294BAB" w14:paraId="0B5973DC" w14:textId="77777777" w:rsidTr="009941DC">
        <w:tc>
          <w:tcPr>
            <w:tcW w:w="2547" w:type="dxa"/>
          </w:tcPr>
          <w:p w14:paraId="6CD2DFAC" w14:textId="77777777" w:rsidR="00294BAB" w:rsidRPr="00294BAB" w:rsidRDefault="00294BAB" w:rsidP="00294BAB">
            <w:r w:rsidRPr="00294BAB">
              <w:t>9854911000001106</w:t>
            </w:r>
          </w:p>
        </w:tc>
        <w:tc>
          <w:tcPr>
            <w:tcW w:w="6379" w:type="dxa"/>
          </w:tcPr>
          <w:p w14:paraId="70DBBAA0" w14:textId="77777777" w:rsidR="00294BAB" w:rsidRPr="00294BAB" w:rsidRDefault="00294BAB" w:rsidP="00294BAB">
            <w:r w:rsidRPr="00294BAB">
              <w:t>Meglumine amidotrizoate + Sodium amidotrizoate – invalid</w:t>
            </w:r>
          </w:p>
        </w:tc>
        <w:tc>
          <w:tcPr>
            <w:tcW w:w="928" w:type="dxa"/>
          </w:tcPr>
          <w:p w14:paraId="389370C1" w14:textId="77777777" w:rsidR="00294BAB" w:rsidRPr="00294BAB" w:rsidRDefault="00294BAB" w:rsidP="00294BAB">
            <w:r w:rsidRPr="00294BAB">
              <w:t>1</w:t>
            </w:r>
          </w:p>
        </w:tc>
      </w:tr>
    </w:tbl>
    <w:p w14:paraId="01BE66F0" w14:textId="77777777" w:rsidR="00294BAB" w:rsidRPr="00294BAB" w:rsidRDefault="00294BAB" w:rsidP="00294BAB"/>
    <w:p w14:paraId="007FB885" w14:textId="77777777" w:rsidR="00294BAB" w:rsidRPr="00294BAB" w:rsidRDefault="00294BAB" w:rsidP="00294BAB">
      <w:pPr>
        <w:rPr>
          <w:b/>
          <w:bCs/>
        </w:rPr>
      </w:pPr>
      <w:r w:rsidRPr="00294BAB">
        <w:rPr>
          <w:b/>
          <w:bCs/>
        </w:rPr>
        <w:t>VMP:</w:t>
      </w:r>
    </w:p>
    <w:p w14:paraId="3ED663B1" w14:textId="77777777" w:rsidR="00294BAB" w:rsidRPr="00294BAB" w:rsidRDefault="00294BAB" w:rsidP="00294BAB">
      <w:r w:rsidRPr="00294BAB">
        <w:t>None</w:t>
      </w:r>
    </w:p>
    <w:p w14:paraId="41BB4F91" w14:textId="77777777" w:rsidR="00294BAB" w:rsidRPr="00294BAB" w:rsidRDefault="00294BAB" w:rsidP="00294BAB"/>
    <w:p w14:paraId="49E84557" w14:textId="77777777" w:rsidR="00294BAB" w:rsidRPr="00294BAB" w:rsidRDefault="00294BAB" w:rsidP="00294BAB">
      <w:pPr>
        <w:rPr>
          <w:b/>
          <w:bCs/>
        </w:rPr>
      </w:pPr>
      <w:r w:rsidRPr="00294BAB">
        <w:rPr>
          <w:b/>
          <w:bCs/>
        </w:rPr>
        <w:t>AMP:</w:t>
      </w:r>
    </w:p>
    <w:tbl>
      <w:tblPr>
        <w:tblStyle w:val="TableGrid"/>
        <w:tblW w:w="0" w:type="auto"/>
        <w:tblLook w:val="04A0" w:firstRow="1" w:lastRow="0" w:firstColumn="1" w:lastColumn="0" w:noHBand="0" w:noVBand="1"/>
      </w:tblPr>
      <w:tblGrid>
        <w:gridCol w:w="2543"/>
        <w:gridCol w:w="6135"/>
        <w:gridCol w:w="1176"/>
      </w:tblGrid>
      <w:tr w:rsidR="00294BAB" w:rsidRPr="00294BAB" w14:paraId="3E0467C3" w14:textId="77777777" w:rsidTr="009941DC">
        <w:tc>
          <w:tcPr>
            <w:tcW w:w="2547" w:type="dxa"/>
            <w:shd w:val="clear" w:color="auto" w:fill="B4CEFF" w:themeFill="accent4" w:themeFillTint="33"/>
          </w:tcPr>
          <w:p w14:paraId="6EB9085F" w14:textId="77777777" w:rsidR="00294BAB" w:rsidRPr="00294BAB" w:rsidRDefault="00294BAB" w:rsidP="00294BAB">
            <w:pPr>
              <w:rPr>
                <w:b/>
                <w:bCs/>
              </w:rPr>
            </w:pPr>
            <w:r w:rsidRPr="00294BAB">
              <w:rPr>
                <w:b/>
                <w:bCs/>
              </w:rPr>
              <w:t>APID</w:t>
            </w:r>
          </w:p>
        </w:tc>
        <w:tc>
          <w:tcPr>
            <w:tcW w:w="6237" w:type="dxa"/>
            <w:shd w:val="clear" w:color="auto" w:fill="B4CEFF" w:themeFill="accent4" w:themeFillTint="33"/>
          </w:tcPr>
          <w:p w14:paraId="4B8328AF" w14:textId="77777777" w:rsidR="00294BAB" w:rsidRPr="00294BAB" w:rsidRDefault="00294BAB" w:rsidP="00294BAB">
            <w:pPr>
              <w:rPr>
                <w:b/>
                <w:bCs/>
              </w:rPr>
            </w:pPr>
            <w:r w:rsidRPr="00294BAB">
              <w:rPr>
                <w:b/>
                <w:bCs/>
              </w:rPr>
              <w:t>DESC</w:t>
            </w:r>
          </w:p>
        </w:tc>
        <w:tc>
          <w:tcPr>
            <w:tcW w:w="1070" w:type="dxa"/>
            <w:shd w:val="clear" w:color="auto" w:fill="B4CEFF" w:themeFill="accent4" w:themeFillTint="33"/>
          </w:tcPr>
          <w:p w14:paraId="01BCAB4D" w14:textId="77777777" w:rsidR="00294BAB" w:rsidRPr="00294BAB" w:rsidRDefault="00294BAB" w:rsidP="00294BAB">
            <w:pPr>
              <w:rPr>
                <w:b/>
                <w:bCs/>
              </w:rPr>
            </w:pPr>
            <w:r w:rsidRPr="00294BAB">
              <w:rPr>
                <w:b/>
                <w:bCs/>
              </w:rPr>
              <w:t>INVALID</w:t>
            </w:r>
          </w:p>
        </w:tc>
      </w:tr>
      <w:tr w:rsidR="00294BAB" w:rsidRPr="00294BAB" w14:paraId="3A4612BD" w14:textId="77777777" w:rsidTr="009941DC">
        <w:tc>
          <w:tcPr>
            <w:tcW w:w="2547" w:type="dxa"/>
          </w:tcPr>
          <w:p w14:paraId="4A0D85EC" w14:textId="77777777" w:rsidR="00294BAB" w:rsidRPr="00294BAB" w:rsidRDefault="00294BAB" w:rsidP="00294BAB">
            <w:r w:rsidRPr="00294BAB">
              <w:t>9854511000001104</w:t>
            </w:r>
          </w:p>
        </w:tc>
        <w:tc>
          <w:tcPr>
            <w:tcW w:w="6237" w:type="dxa"/>
          </w:tcPr>
          <w:p w14:paraId="03D796AA" w14:textId="77777777" w:rsidR="00294BAB" w:rsidRPr="00294BAB" w:rsidRDefault="00294BAB" w:rsidP="00294BAB">
            <w:r w:rsidRPr="00294BAB">
              <w:t>Gel-X tablets (Oakmed Ltd)</w:t>
            </w:r>
          </w:p>
        </w:tc>
        <w:tc>
          <w:tcPr>
            <w:tcW w:w="1070" w:type="dxa"/>
          </w:tcPr>
          <w:p w14:paraId="00BBA8C4" w14:textId="77777777" w:rsidR="00294BAB" w:rsidRPr="00294BAB" w:rsidRDefault="00294BAB" w:rsidP="00294BAB">
            <w:r w:rsidRPr="00294BAB">
              <w:t>1</w:t>
            </w:r>
          </w:p>
        </w:tc>
      </w:tr>
    </w:tbl>
    <w:p w14:paraId="2D49A498" w14:textId="77777777" w:rsidR="00294BAB" w:rsidRPr="00294BAB" w:rsidRDefault="00294BAB" w:rsidP="00294BAB"/>
    <w:p w14:paraId="7D3C288B" w14:textId="77777777" w:rsidR="00294BAB" w:rsidRPr="00294BAB" w:rsidRDefault="00294BAB" w:rsidP="00294BAB">
      <w:pPr>
        <w:rPr>
          <w:b/>
          <w:bCs/>
        </w:rPr>
      </w:pPr>
      <w:r w:rsidRPr="00294BAB">
        <w:rPr>
          <w:b/>
          <w:bCs/>
        </w:rPr>
        <w:t>VMPP:</w:t>
      </w:r>
    </w:p>
    <w:tbl>
      <w:tblPr>
        <w:tblStyle w:val="TableGrid"/>
        <w:tblW w:w="0" w:type="auto"/>
        <w:tblLook w:val="04A0" w:firstRow="1" w:lastRow="0" w:firstColumn="1" w:lastColumn="0" w:noHBand="0" w:noVBand="1"/>
      </w:tblPr>
      <w:tblGrid>
        <w:gridCol w:w="2543"/>
        <w:gridCol w:w="6135"/>
        <w:gridCol w:w="1176"/>
      </w:tblGrid>
      <w:tr w:rsidR="00294BAB" w:rsidRPr="00294BAB" w14:paraId="448E9436" w14:textId="77777777" w:rsidTr="009941DC">
        <w:tc>
          <w:tcPr>
            <w:tcW w:w="2547" w:type="dxa"/>
            <w:shd w:val="clear" w:color="auto" w:fill="B4CEFF" w:themeFill="accent4" w:themeFillTint="33"/>
          </w:tcPr>
          <w:p w14:paraId="07EC47B9" w14:textId="77777777" w:rsidR="00294BAB" w:rsidRPr="00294BAB" w:rsidRDefault="00294BAB" w:rsidP="00294BAB">
            <w:pPr>
              <w:rPr>
                <w:b/>
                <w:bCs/>
              </w:rPr>
            </w:pPr>
            <w:r w:rsidRPr="00294BAB">
              <w:rPr>
                <w:b/>
                <w:bCs/>
              </w:rPr>
              <w:t>VPPID</w:t>
            </w:r>
          </w:p>
        </w:tc>
        <w:tc>
          <w:tcPr>
            <w:tcW w:w="6237" w:type="dxa"/>
            <w:shd w:val="clear" w:color="auto" w:fill="B4CEFF" w:themeFill="accent4" w:themeFillTint="33"/>
          </w:tcPr>
          <w:p w14:paraId="0E8834FD" w14:textId="77777777" w:rsidR="00294BAB" w:rsidRPr="00294BAB" w:rsidRDefault="00294BAB" w:rsidP="00294BAB">
            <w:pPr>
              <w:rPr>
                <w:b/>
                <w:bCs/>
              </w:rPr>
            </w:pPr>
            <w:r w:rsidRPr="00294BAB">
              <w:rPr>
                <w:b/>
                <w:bCs/>
              </w:rPr>
              <w:t>NM</w:t>
            </w:r>
          </w:p>
        </w:tc>
        <w:tc>
          <w:tcPr>
            <w:tcW w:w="1070" w:type="dxa"/>
            <w:shd w:val="clear" w:color="auto" w:fill="B4CEFF" w:themeFill="accent4" w:themeFillTint="33"/>
          </w:tcPr>
          <w:p w14:paraId="1A658AE8" w14:textId="77777777" w:rsidR="00294BAB" w:rsidRPr="00294BAB" w:rsidRDefault="00294BAB" w:rsidP="00294BAB">
            <w:pPr>
              <w:rPr>
                <w:b/>
                <w:bCs/>
              </w:rPr>
            </w:pPr>
            <w:r w:rsidRPr="00294BAB">
              <w:rPr>
                <w:b/>
                <w:bCs/>
              </w:rPr>
              <w:t>INVALID</w:t>
            </w:r>
          </w:p>
        </w:tc>
      </w:tr>
      <w:tr w:rsidR="00294BAB" w:rsidRPr="00294BAB" w14:paraId="575EA2C6" w14:textId="77777777" w:rsidTr="009941DC">
        <w:tc>
          <w:tcPr>
            <w:tcW w:w="2547" w:type="dxa"/>
          </w:tcPr>
          <w:p w14:paraId="2CD8C2B8" w14:textId="77777777" w:rsidR="00294BAB" w:rsidRPr="00294BAB" w:rsidRDefault="00294BAB" w:rsidP="00294BAB">
            <w:r w:rsidRPr="00294BAB">
              <w:t>9854611000001100</w:t>
            </w:r>
          </w:p>
        </w:tc>
        <w:tc>
          <w:tcPr>
            <w:tcW w:w="6237" w:type="dxa"/>
          </w:tcPr>
          <w:p w14:paraId="12B2E44A" w14:textId="77777777" w:rsidR="00294BAB" w:rsidRPr="00294BAB" w:rsidRDefault="00294BAB" w:rsidP="00294BAB">
            <w:r w:rsidRPr="00294BAB">
              <w:t>Ostomy discharge solidifying agents 140 tablet</w:t>
            </w:r>
          </w:p>
        </w:tc>
        <w:tc>
          <w:tcPr>
            <w:tcW w:w="1070" w:type="dxa"/>
          </w:tcPr>
          <w:p w14:paraId="73EC9D62" w14:textId="77777777" w:rsidR="00294BAB" w:rsidRPr="00294BAB" w:rsidRDefault="00294BAB" w:rsidP="00294BAB">
            <w:r w:rsidRPr="00294BAB">
              <w:t>1</w:t>
            </w:r>
          </w:p>
        </w:tc>
      </w:tr>
      <w:tr w:rsidR="00294BAB" w:rsidRPr="00294BAB" w14:paraId="48590A98" w14:textId="77777777" w:rsidTr="009941DC">
        <w:tc>
          <w:tcPr>
            <w:tcW w:w="2547" w:type="dxa"/>
          </w:tcPr>
          <w:p w14:paraId="64976E9A" w14:textId="77777777" w:rsidR="00294BAB" w:rsidRPr="00294BAB" w:rsidRDefault="00294BAB" w:rsidP="00294BAB">
            <w:r w:rsidRPr="00294BAB">
              <w:t>9854911000001106</w:t>
            </w:r>
          </w:p>
        </w:tc>
        <w:tc>
          <w:tcPr>
            <w:tcW w:w="6237" w:type="dxa"/>
          </w:tcPr>
          <w:p w14:paraId="207B00A2" w14:textId="77777777" w:rsidR="00294BAB" w:rsidRPr="00294BAB" w:rsidRDefault="00294BAB" w:rsidP="00294BAB">
            <w:r w:rsidRPr="00294BAB">
              <w:t>International normalised ratio testing strips 24 strip</w:t>
            </w:r>
          </w:p>
        </w:tc>
        <w:tc>
          <w:tcPr>
            <w:tcW w:w="1070" w:type="dxa"/>
          </w:tcPr>
          <w:p w14:paraId="29D415E7" w14:textId="77777777" w:rsidR="00294BAB" w:rsidRPr="00294BAB" w:rsidRDefault="00294BAB" w:rsidP="00294BAB">
            <w:r w:rsidRPr="00294BAB">
              <w:t>1</w:t>
            </w:r>
          </w:p>
        </w:tc>
      </w:tr>
    </w:tbl>
    <w:p w14:paraId="1AF85498" w14:textId="77777777" w:rsidR="00294BAB" w:rsidRPr="00294BAB" w:rsidRDefault="00294BAB" w:rsidP="00294BAB"/>
    <w:p w14:paraId="43D209DC" w14:textId="77777777" w:rsidR="00294BAB" w:rsidRPr="00294BAB" w:rsidRDefault="00294BAB" w:rsidP="00294BAB">
      <w:pPr>
        <w:rPr>
          <w:b/>
          <w:bCs/>
        </w:rPr>
      </w:pPr>
      <w:r w:rsidRPr="00294BAB">
        <w:rPr>
          <w:b/>
          <w:bCs/>
        </w:rPr>
        <w:t>AMPP:</w:t>
      </w:r>
    </w:p>
    <w:tbl>
      <w:tblPr>
        <w:tblStyle w:val="TableGrid"/>
        <w:tblW w:w="0" w:type="auto"/>
        <w:tblLook w:val="04A0" w:firstRow="1" w:lastRow="0" w:firstColumn="1" w:lastColumn="0" w:noHBand="0" w:noVBand="1"/>
      </w:tblPr>
      <w:tblGrid>
        <w:gridCol w:w="2543"/>
        <w:gridCol w:w="6135"/>
        <w:gridCol w:w="1176"/>
      </w:tblGrid>
      <w:tr w:rsidR="00294BAB" w:rsidRPr="00294BAB" w14:paraId="3721F5BE" w14:textId="77777777" w:rsidTr="009941DC">
        <w:tc>
          <w:tcPr>
            <w:tcW w:w="2543" w:type="dxa"/>
            <w:shd w:val="clear" w:color="auto" w:fill="B4CEFF" w:themeFill="accent4" w:themeFillTint="33"/>
          </w:tcPr>
          <w:p w14:paraId="6BD11110" w14:textId="77777777" w:rsidR="00294BAB" w:rsidRPr="00294BAB" w:rsidRDefault="00294BAB" w:rsidP="00294BAB">
            <w:pPr>
              <w:rPr>
                <w:b/>
                <w:bCs/>
              </w:rPr>
            </w:pPr>
            <w:r w:rsidRPr="00294BAB">
              <w:rPr>
                <w:b/>
                <w:bCs/>
              </w:rPr>
              <w:t>APPID</w:t>
            </w:r>
          </w:p>
        </w:tc>
        <w:tc>
          <w:tcPr>
            <w:tcW w:w="6135" w:type="dxa"/>
            <w:shd w:val="clear" w:color="auto" w:fill="B4CEFF" w:themeFill="accent4" w:themeFillTint="33"/>
          </w:tcPr>
          <w:p w14:paraId="4E889257" w14:textId="77777777" w:rsidR="00294BAB" w:rsidRPr="00294BAB" w:rsidRDefault="00294BAB" w:rsidP="00294BAB">
            <w:pPr>
              <w:rPr>
                <w:b/>
                <w:bCs/>
              </w:rPr>
            </w:pPr>
            <w:r w:rsidRPr="00294BAB">
              <w:rPr>
                <w:b/>
                <w:bCs/>
              </w:rPr>
              <w:t>NM</w:t>
            </w:r>
          </w:p>
        </w:tc>
        <w:tc>
          <w:tcPr>
            <w:tcW w:w="1176" w:type="dxa"/>
            <w:shd w:val="clear" w:color="auto" w:fill="B4CEFF" w:themeFill="accent4" w:themeFillTint="33"/>
          </w:tcPr>
          <w:p w14:paraId="6862F370" w14:textId="77777777" w:rsidR="00294BAB" w:rsidRPr="00294BAB" w:rsidRDefault="00294BAB" w:rsidP="00294BAB">
            <w:pPr>
              <w:rPr>
                <w:b/>
                <w:bCs/>
              </w:rPr>
            </w:pPr>
            <w:r w:rsidRPr="00294BAB">
              <w:rPr>
                <w:b/>
                <w:bCs/>
              </w:rPr>
              <w:t>INVALID</w:t>
            </w:r>
          </w:p>
        </w:tc>
      </w:tr>
      <w:tr w:rsidR="00294BAB" w:rsidRPr="00294BAB" w14:paraId="1CC26810" w14:textId="77777777" w:rsidTr="009941DC">
        <w:tc>
          <w:tcPr>
            <w:tcW w:w="2543" w:type="dxa"/>
          </w:tcPr>
          <w:p w14:paraId="2CDD3CA3" w14:textId="77777777" w:rsidR="00294BAB" w:rsidRPr="00294BAB" w:rsidRDefault="00294BAB" w:rsidP="00294BAB">
            <w:r w:rsidRPr="00294BAB">
              <w:t>9854411000001103</w:t>
            </w:r>
          </w:p>
        </w:tc>
        <w:tc>
          <w:tcPr>
            <w:tcW w:w="6135" w:type="dxa"/>
          </w:tcPr>
          <w:p w14:paraId="3E6BFF0C" w14:textId="77777777" w:rsidR="00294BAB" w:rsidRPr="00294BAB" w:rsidRDefault="00294BAB" w:rsidP="00294BAB">
            <w:r w:rsidRPr="00294BAB">
              <w:t>Smartflow drainable night drainage bag NB2 2litre, 120cm tube (Manfred Sauer UK Ltd) 10 device</w:t>
            </w:r>
          </w:p>
        </w:tc>
        <w:tc>
          <w:tcPr>
            <w:tcW w:w="1176" w:type="dxa"/>
          </w:tcPr>
          <w:p w14:paraId="5024544A" w14:textId="77777777" w:rsidR="00294BAB" w:rsidRPr="00294BAB" w:rsidRDefault="00294BAB" w:rsidP="00294BAB">
            <w:r w:rsidRPr="00294BAB">
              <w:t>1</w:t>
            </w:r>
          </w:p>
        </w:tc>
      </w:tr>
      <w:tr w:rsidR="00294BAB" w:rsidRPr="00294BAB" w14:paraId="437DDB5F" w14:textId="77777777" w:rsidTr="009941DC">
        <w:tc>
          <w:tcPr>
            <w:tcW w:w="2543" w:type="dxa"/>
          </w:tcPr>
          <w:p w14:paraId="691EE4BC" w14:textId="77777777" w:rsidR="00294BAB" w:rsidRPr="00294BAB" w:rsidRDefault="00294BAB" w:rsidP="00294BAB">
            <w:r w:rsidRPr="00294BAB">
              <w:t>9854711000001109</w:t>
            </w:r>
          </w:p>
        </w:tc>
        <w:tc>
          <w:tcPr>
            <w:tcW w:w="6135" w:type="dxa"/>
          </w:tcPr>
          <w:p w14:paraId="6139DF9B" w14:textId="77777777" w:rsidR="00294BAB" w:rsidRPr="00294BAB" w:rsidRDefault="00294BAB" w:rsidP="00294BAB">
            <w:r w:rsidRPr="00294BAB">
              <w:t>Gel-X tablets (Oakmed Ltd) 140 tablet</w:t>
            </w:r>
          </w:p>
        </w:tc>
        <w:tc>
          <w:tcPr>
            <w:tcW w:w="1176" w:type="dxa"/>
          </w:tcPr>
          <w:p w14:paraId="044418F3" w14:textId="77777777" w:rsidR="00294BAB" w:rsidRPr="00294BAB" w:rsidRDefault="00294BAB" w:rsidP="00294BAB">
            <w:r w:rsidRPr="00294BAB">
              <w:t>1</w:t>
            </w:r>
          </w:p>
        </w:tc>
      </w:tr>
    </w:tbl>
    <w:p w14:paraId="4E55B516" w14:textId="77777777" w:rsidR="00294BAB" w:rsidRPr="00294BAB" w:rsidRDefault="00294BAB" w:rsidP="00294BAB"/>
    <w:p w14:paraId="4910E435" w14:textId="77777777" w:rsidR="00294BAB" w:rsidRPr="00294BAB" w:rsidRDefault="00294BAB" w:rsidP="00294BAB">
      <w:pPr>
        <w:numPr>
          <w:ilvl w:val="0"/>
          <w:numId w:val="8"/>
        </w:numPr>
        <w:spacing w:after="180"/>
      </w:pPr>
      <w:r w:rsidRPr="00294BAB">
        <w:rPr>
          <w:b/>
          <w:bCs/>
          <w:u w:val="single"/>
        </w:rPr>
        <w:lastRenderedPageBreak/>
        <w:t>Duplication of one code</w:t>
      </w:r>
      <w:r w:rsidRPr="00294BAB">
        <w:t xml:space="preserve"> (one concept still VALID): In 2006 the highlighted code below was duplicated. The AMP is INVALID and the Unit Of Measure is set as the previous code, but the unit of measure is still a VALID concept. This has the side effect of when searching dm+d for the highlighted code the AMP will be returned and if searching the history data the unit of measure will be returned. It was assessed that how dm+d was being used at the time (2006) that it is highly unlikely the unit of measure previous code (duplicated code) will be present in any systems. The previous code from the Unit of Measure data and the history data will be deleted. Along with this documentation this should mitigate any issues.</w:t>
      </w:r>
    </w:p>
    <w:p w14:paraId="280FAF94" w14:textId="77777777" w:rsidR="00294BAB" w:rsidRPr="00294BAB" w:rsidRDefault="00294BAB" w:rsidP="00294BAB">
      <w:pPr>
        <w:rPr>
          <w:b/>
          <w:bCs/>
        </w:rPr>
      </w:pPr>
      <w:r w:rsidRPr="00294BAB">
        <w:rPr>
          <w:b/>
          <w:bCs/>
        </w:rPr>
        <w:t>AMP:</w:t>
      </w:r>
    </w:p>
    <w:tbl>
      <w:tblPr>
        <w:tblStyle w:val="TableGrid"/>
        <w:tblW w:w="0" w:type="auto"/>
        <w:tblLook w:val="04A0" w:firstRow="1" w:lastRow="0" w:firstColumn="1" w:lastColumn="0" w:noHBand="0" w:noVBand="1"/>
      </w:tblPr>
      <w:tblGrid>
        <w:gridCol w:w="2546"/>
        <w:gridCol w:w="6132"/>
        <w:gridCol w:w="1176"/>
      </w:tblGrid>
      <w:tr w:rsidR="00294BAB" w:rsidRPr="00294BAB" w14:paraId="7F53CE56" w14:textId="77777777" w:rsidTr="009941DC">
        <w:tc>
          <w:tcPr>
            <w:tcW w:w="2547" w:type="dxa"/>
            <w:shd w:val="clear" w:color="auto" w:fill="B4CEFF" w:themeFill="accent4" w:themeFillTint="33"/>
          </w:tcPr>
          <w:p w14:paraId="7CCF90EF" w14:textId="77777777" w:rsidR="00294BAB" w:rsidRPr="00294BAB" w:rsidRDefault="00294BAB" w:rsidP="00294BAB">
            <w:pPr>
              <w:rPr>
                <w:b/>
                <w:bCs/>
              </w:rPr>
            </w:pPr>
            <w:r w:rsidRPr="00294BAB">
              <w:rPr>
                <w:b/>
                <w:bCs/>
              </w:rPr>
              <w:t>APID</w:t>
            </w:r>
          </w:p>
        </w:tc>
        <w:tc>
          <w:tcPr>
            <w:tcW w:w="6237" w:type="dxa"/>
            <w:shd w:val="clear" w:color="auto" w:fill="B4CEFF" w:themeFill="accent4" w:themeFillTint="33"/>
          </w:tcPr>
          <w:p w14:paraId="41F82EAA" w14:textId="77777777" w:rsidR="00294BAB" w:rsidRPr="00294BAB" w:rsidRDefault="00294BAB" w:rsidP="00294BAB">
            <w:pPr>
              <w:rPr>
                <w:b/>
                <w:bCs/>
              </w:rPr>
            </w:pPr>
            <w:r w:rsidRPr="00294BAB">
              <w:rPr>
                <w:b/>
                <w:bCs/>
              </w:rPr>
              <w:t>DESC</w:t>
            </w:r>
          </w:p>
        </w:tc>
        <w:tc>
          <w:tcPr>
            <w:tcW w:w="1070" w:type="dxa"/>
            <w:shd w:val="clear" w:color="auto" w:fill="B4CEFF" w:themeFill="accent4" w:themeFillTint="33"/>
          </w:tcPr>
          <w:p w14:paraId="692303C0" w14:textId="77777777" w:rsidR="00294BAB" w:rsidRPr="00294BAB" w:rsidRDefault="00294BAB" w:rsidP="00294BAB">
            <w:pPr>
              <w:rPr>
                <w:b/>
                <w:bCs/>
              </w:rPr>
            </w:pPr>
            <w:r w:rsidRPr="00294BAB">
              <w:rPr>
                <w:b/>
                <w:bCs/>
              </w:rPr>
              <w:t>INVALID</w:t>
            </w:r>
          </w:p>
        </w:tc>
      </w:tr>
      <w:tr w:rsidR="00294BAB" w:rsidRPr="00294BAB" w14:paraId="2BF43AD7" w14:textId="77777777" w:rsidTr="009941DC">
        <w:tc>
          <w:tcPr>
            <w:tcW w:w="2547" w:type="dxa"/>
          </w:tcPr>
          <w:p w14:paraId="4D1FC788" w14:textId="77777777" w:rsidR="00294BAB" w:rsidRPr="00294BAB" w:rsidRDefault="00294BAB" w:rsidP="00294BAB">
            <w:r w:rsidRPr="00294BAB">
              <w:rPr>
                <w:highlight w:val="yellow"/>
              </w:rPr>
              <w:t>10204911000001107</w:t>
            </w:r>
          </w:p>
        </w:tc>
        <w:tc>
          <w:tcPr>
            <w:tcW w:w="6237" w:type="dxa"/>
          </w:tcPr>
          <w:p w14:paraId="573683D9" w14:textId="77777777" w:rsidR="00294BAB" w:rsidRPr="00294BAB" w:rsidRDefault="00294BAB" w:rsidP="00294BAB">
            <w:r w:rsidRPr="00294BAB">
              <w:t xml:space="preserve">FreeStyle </w:t>
            </w:r>
            <w:r w:rsidR="00D759E4" w:rsidRPr="00294BAB">
              <w:t>two-piece</w:t>
            </w:r>
            <w:r w:rsidRPr="00294BAB">
              <w:t xml:space="preserve"> ostomy system flange F2F429 45mm flange, 29mm stoma (Welland Medical Ltd)</w:t>
            </w:r>
          </w:p>
        </w:tc>
        <w:tc>
          <w:tcPr>
            <w:tcW w:w="1070" w:type="dxa"/>
          </w:tcPr>
          <w:p w14:paraId="616CF4B2" w14:textId="77777777" w:rsidR="00294BAB" w:rsidRPr="00294BAB" w:rsidRDefault="00294BAB" w:rsidP="00294BAB">
            <w:r w:rsidRPr="00294BAB">
              <w:t xml:space="preserve">1 </w:t>
            </w:r>
          </w:p>
        </w:tc>
      </w:tr>
    </w:tbl>
    <w:p w14:paraId="53820C57" w14:textId="77777777" w:rsidR="00294BAB" w:rsidRPr="00294BAB" w:rsidRDefault="00294BAB" w:rsidP="00294BAB">
      <w:pPr>
        <w:rPr>
          <w:b/>
          <w:bCs/>
        </w:rPr>
      </w:pPr>
      <w:r w:rsidRPr="00294BAB">
        <w:rPr>
          <w:b/>
          <w:bCs/>
        </w:rPr>
        <w:t>Unit Of Measure:</w:t>
      </w:r>
    </w:p>
    <w:tbl>
      <w:tblPr>
        <w:tblStyle w:val="TableGrid"/>
        <w:tblW w:w="0" w:type="auto"/>
        <w:tblLook w:val="04A0" w:firstRow="1" w:lastRow="0" w:firstColumn="1" w:lastColumn="0" w:noHBand="0" w:noVBand="1"/>
      </w:tblPr>
      <w:tblGrid>
        <w:gridCol w:w="2486"/>
        <w:gridCol w:w="2445"/>
        <w:gridCol w:w="2486"/>
        <w:gridCol w:w="2437"/>
      </w:tblGrid>
      <w:tr w:rsidR="00294BAB" w:rsidRPr="00294BAB" w14:paraId="09E4A085" w14:textId="77777777" w:rsidTr="009941DC">
        <w:tc>
          <w:tcPr>
            <w:tcW w:w="2463" w:type="dxa"/>
            <w:shd w:val="clear" w:color="auto" w:fill="B4CEFF" w:themeFill="accent4" w:themeFillTint="33"/>
          </w:tcPr>
          <w:p w14:paraId="3F205553" w14:textId="77777777" w:rsidR="00294BAB" w:rsidRPr="00294BAB" w:rsidRDefault="00294BAB" w:rsidP="00294BAB">
            <w:pPr>
              <w:rPr>
                <w:b/>
                <w:bCs/>
              </w:rPr>
            </w:pPr>
            <w:r w:rsidRPr="00294BAB">
              <w:rPr>
                <w:b/>
                <w:bCs/>
              </w:rPr>
              <w:t>CD</w:t>
            </w:r>
          </w:p>
        </w:tc>
        <w:tc>
          <w:tcPr>
            <w:tcW w:w="2463" w:type="dxa"/>
            <w:shd w:val="clear" w:color="auto" w:fill="B4CEFF" w:themeFill="accent4" w:themeFillTint="33"/>
          </w:tcPr>
          <w:p w14:paraId="56762452" w14:textId="77777777" w:rsidR="00294BAB" w:rsidRPr="00294BAB" w:rsidRDefault="00294BAB" w:rsidP="00294BAB">
            <w:pPr>
              <w:rPr>
                <w:b/>
                <w:bCs/>
              </w:rPr>
            </w:pPr>
            <w:r w:rsidRPr="00294BAB">
              <w:rPr>
                <w:b/>
                <w:bCs/>
              </w:rPr>
              <w:t>DESC</w:t>
            </w:r>
          </w:p>
        </w:tc>
        <w:tc>
          <w:tcPr>
            <w:tcW w:w="2464" w:type="dxa"/>
            <w:shd w:val="clear" w:color="auto" w:fill="B4CEFF" w:themeFill="accent4" w:themeFillTint="33"/>
          </w:tcPr>
          <w:p w14:paraId="0D5C4F75" w14:textId="77777777" w:rsidR="00294BAB" w:rsidRPr="00294BAB" w:rsidRDefault="00294BAB" w:rsidP="00294BAB">
            <w:pPr>
              <w:rPr>
                <w:b/>
                <w:bCs/>
              </w:rPr>
            </w:pPr>
            <w:r w:rsidRPr="00294BAB">
              <w:rPr>
                <w:b/>
                <w:bCs/>
              </w:rPr>
              <w:t>CDPREV</w:t>
            </w:r>
          </w:p>
        </w:tc>
        <w:tc>
          <w:tcPr>
            <w:tcW w:w="2464" w:type="dxa"/>
            <w:shd w:val="clear" w:color="auto" w:fill="B4CEFF" w:themeFill="accent4" w:themeFillTint="33"/>
          </w:tcPr>
          <w:p w14:paraId="29610409" w14:textId="77777777" w:rsidR="00294BAB" w:rsidRPr="00294BAB" w:rsidRDefault="00294BAB" w:rsidP="00294BAB">
            <w:pPr>
              <w:rPr>
                <w:b/>
                <w:bCs/>
              </w:rPr>
            </w:pPr>
            <w:r w:rsidRPr="00294BAB">
              <w:rPr>
                <w:b/>
                <w:bCs/>
              </w:rPr>
              <w:t>CDDT</w:t>
            </w:r>
          </w:p>
        </w:tc>
      </w:tr>
      <w:tr w:rsidR="00294BAB" w:rsidRPr="00294BAB" w14:paraId="3EA43A29" w14:textId="77777777" w:rsidTr="009941DC">
        <w:tc>
          <w:tcPr>
            <w:tcW w:w="2463" w:type="dxa"/>
          </w:tcPr>
          <w:p w14:paraId="22EEBA3A" w14:textId="77777777" w:rsidR="00294BAB" w:rsidRPr="00294BAB" w:rsidRDefault="00294BAB" w:rsidP="00294BAB">
            <w:r w:rsidRPr="00294BAB">
              <w:t>10368211000001101</w:t>
            </w:r>
          </w:p>
        </w:tc>
        <w:tc>
          <w:tcPr>
            <w:tcW w:w="2463" w:type="dxa"/>
          </w:tcPr>
          <w:p w14:paraId="3B6B077B" w14:textId="77777777" w:rsidR="00294BAB" w:rsidRPr="00294BAB" w:rsidRDefault="00294BAB" w:rsidP="00294BAB">
            <w:r w:rsidRPr="00294BAB">
              <w:t>component</w:t>
            </w:r>
          </w:p>
        </w:tc>
        <w:tc>
          <w:tcPr>
            <w:tcW w:w="2464" w:type="dxa"/>
          </w:tcPr>
          <w:p w14:paraId="140ACD4E" w14:textId="77777777" w:rsidR="00294BAB" w:rsidRPr="00294BAB" w:rsidRDefault="00294BAB" w:rsidP="00294BAB">
            <w:r w:rsidRPr="00294BAB">
              <w:rPr>
                <w:highlight w:val="yellow"/>
              </w:rPr>
              <w:t>10204911000001107</w:t>
            </w:r>
          </w:p>
        </w:tc>
        <w:tc>
          <w:tcPr>
            <w:tcW w:w="2464" w:type="dxa"/>
          </w:tcPr>
          <w:p w14:paraId="7D72F815" w14:textId="77777777" w:rsidR="00294BAB" w:rsidRPr="00294BAB" w:rsidRDefault="00294BAB" w:rsidP="00294BAB">
            <w:r w:rsidRPr="00294BAB">
              <w:t>2006-06-06</w:t>
            </w:r>
          </w:p>
        </w:tc>
      </w:tr>
    </w:tbl>
    <w:p w14:paraId="3D580C8A" w14:textId="77777777" w:rsidR="00294BAB" w:rsidRPr="00294BAB" w:rsidRDefault="00294BAB" w:rsidP="00294BAB">
      <w:pPr>
        <w:spacing w:after="0"/>
        <w:textboxTightWrap w:val="none"/>
      </w:pPr>
    </w:p>
    <w:p w14:paraId="75E5D535" w14:textId="77777777" w:rsidR="00294BAB" w:rsidRPr="00294BAB" w:rsidRDefault="00294BAB" w:rsidP="00294BAB">
      <w:pPr>
        <w:spacing w:after="0"/>
        <w:textboxTightWrap w:val="none"/>
      </w:pPr>
      <w:r w:rsidRPr="00294BAB">
        <w:br w:type="page"/>
      </w:r>
    </w:p>
    <w:p w14:paraId="0D31529C" w14:textId="77777777" w:rsidR="00294BAB" w:rsidRPr="00294BAB" w:rsidRDefault="00294BAB" w:rsidP="00294BAB">
      <w:pPr>
        <w:pStyle w:val="Heading1"/>
      </w:pPr>
      <w:bookmarkStart w:id="17" w:name="_Toc124939970"/>
      <w:bookmarkStart w:id="18" w:name="_Toc126582430"/>
      <w:r w:rsidRPr="00294BAB">
        <w:lastRenderedPageBreak/>
        <w:t>Appendices</w:t>
      </w:r>
      <w:bookmarkEnd w:id="17"/>
      <w:bookmarkEnd w:id="18"/>
      <w:r w:rsidRPr="00294BAB">
        <w:t xml:space="preserve"> </w:t>
      </w:r>
    </w:p>
    <w:p w14:paraId="383AE3FE" w14:textId="77777777" w:rsidR="00294BAB" w:rsidRPr="00294BAB" w:rsidRDefault="00294BAB" w:rsidP="00294BAB">
      <w:pPr>
        <w:pStyle w:val="Heading2"/>
      </w:pPr>
      <w:bookmarkStart w:id="19" w:name="_Ref124509760"/>
      <w:bookmarkStart w:id="20" w:name="_Toc124939971"/>
      <w:bookmarkStart w:id="21" w:name="_Toc126582431"/>
      <w:r w:rsidRPr="00294BAB">
        <w:t>Appendix 1 History XML file Specification</w:t>
      </w:r>
      <w:bookmarkEnd w:id="19"/>
      <w:bookmarkEnd w:id="20"/>
      <w:bookmarkEnd w:id="21"/>
    </w:p>
    <w:p w14:paraId="46495F64" w14:textId="77777777" w:rsidR="00294BAB" w:rsidRPr="00294BAB" w:rsidRDefault="00294BAB" w:rsidP="00294BAB">
      <w:pPr>
        <w:rPr>
          <w:b/>
          <w:bCs/>
          <w:color w:val="auto"/>
          <w:szCs w:val="20"/>
        </w:rPr>
      </w:pPr>
      <w:r w:rsidRPr="00294BAB">
        <w:rPr>
          <w:b/>
          <w:bCs/>
        </w:rPr>
        <w:t>Historic Codes</w:t>
      </w:r>
    </w:p>
    <w:p w14:paraId="07DD4A2F" w14:textId="77777777" w:rsidR="00294BAB" w:rsidRPr="00294BAB" w:rsidRDefault="00294BAB" w:rsidP="00294BAB">
      <w:r w:rsidRPr="00294BAB">
        <w:t>On occasion dm+d identifiers change, to cope with the change in identifier dm+d has a previous identifier field. If an identifier changes more than once the oldest code is “lost” from the latest release data. The HISTORY data contains all the previous IDs for current dm+d concept identifiers and a start and end data for when they were the active identifier. If no end date exists, then the identifier is the current code and the ID current and ID previous fields will be the same. Only the dm+d Drug classes that have previous identifiers are contained in the HISTORY data, these are VTM; VMP; Ingredient; Form; Route; Supplier and Units of Measure.</w:t>
      </w:r>
    </w:p>
    <w:p w14:paraId="4F73B228" w14:textId="77777777" w:rsidR="00294BAB" w:rsidRPr="00294BAB" w:rsidRDefault="00294BAB" w:rsidP="00294B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5"/>
        <w:gridCol w:w="3404"/>
      </w:tblGrid>
      <w:tr w:rsidR="00294BAB" w:rsidRPr="00294BAB" w14:paraId="2918D08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0072C6"/>
            <w:vAlign w:val="center"/>
            <w:hideMark/>
          </w:tcPr>
          <w:p w14:paraId="24869481" w14:textId="77777777" w:rsidR="00294BAB" w:rsidRPr="00294BAB" w:rsidRDefault="00294BAB" w:rsidP="00294BAB">
            <w:pPr>
              <w:rPr>
                <w:b/>
                <w:color w:val="FFFFFF"/>
                <w:sz w:val="22"/>
                <w:szCs w:val="22"/>
              </w:rPr>
            </w:pPr>
            <w:r w:rsidRPr="00294BAB">
              <w:rPr>
                <w:b/>
                <w:color w:val="FFFFFF"/>
                <w:sz w:val="22"/>
                <w:szCs w:val="22"/>
              </w:rPr>
              <w:t>TAG Name</w:t>
            </w:r>
          </w:p>
        </w:tc>
        <w:tc>
          <w:tcPr>
            <w:tcW w:w="1135" w:type="dxa"/>
            <w:tcBorders>
              <w:top w:val="single" w:sz="4" w:space="0" w:color="auto"/>
              <w:left w:val="single" w:sz="4" w:space="0" w:color="auto"/>
              <w:bottom w:val="single" w:sz="4" w:space="0" w:color="auto"/>
              <w:right w:val="single" w:sz="4" w:space="0" w:color="auto"/>
            </w:tcBorders>
            <w:shd w:val="clear" w:color="auto" w:fill="0072C6"/>
            <w:vAlign w:val="center"/>
            <w:hideMark/>
          </w:tcPr>
          <w:p w14:paraId="59FBE8E3" w14:textId="77777777" w:rsidR="00294BAB" w:rsidRPr="00294BAB" w:rsidRDefault="00294BAB" w:rsidP="00294BAB">
            <w:pPr>
              <w:rPr>
                <w:b/>
                <w:color w:val="FFFFFF"/>
                <w:sz w:val="22"/>
                <w:szCs w:val="22"/>
              </w:rPr>
            </w:pPr>
            <w:r w:rsidRPr="00294BAB">
              <w:rPr>
                <w:b/>
                <w:color w:val="FFFFFF"/>
                <w:sz w:val="22"/>
                <w:szCs w:val="22"/>
              </w:rPr>
              <w:t>Optional</w:t>
            </w:r>
          </w:p>
        </w:tc>
        <w:tc>
          <w:tcPr>
            <w:tcW w:w="3404" w:type="dxa"/>
            <w:tcBorders>
              <w:top w:val="single" w:sz="4" w:space="0" w:color="auto"/>
              <w:left w:val="single" w:sz="4" w:space="0" w:color="auto"/>
              <w:bottom w:val="single" w:sz="4" w:space="0" w:color="auto"/>
              <w:right w:val="single" w:sz="4" w:space="0" w:color="auto"/>
            </w:tcBorders>
            <w:shd w:val="clear" w:color="auto" w:fill="0072C6"/>
            <w:vAlign w:val="center"/>
            <w:hideMark/>
          </w:tcPr>
          <w:p w14:paraId="30222601" w14:textId="77777777" w:rsidR="00294BAB" w:rsidRPr="00294BAB" w:rsidRDefault="00294BAB" w:rsidP="00294BAB">
            <w:pPr>
              <w:rPr>
                <w:b/>
                <w:color w:val="FFFFFF"/>
                <w:sz w:val="22"/>
                <w:szCs w:val="22"/>
              </w:rPr>
            </w:pPr>
            <w:r w:rsidRPr="00294BAB">
              <w:rPr>
                <w:b/>
                <w:color w:val="FFFFFF"/>
                <w:sz w:val="22"/>
                <w:szCs w:val="22"/>
              </w:rPr>
              <w:t>Description</w:t>
            </w:r>
          </w:p>
        </w:tc>
      </w:tr>
      <w:tr w:rsidR="00294BAB" w:rsidRPr="00294BAB" w14:paraId="3685A79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38048E8E" w14:textId="77777777" w:rsidR="00294BAB" w:rsidRPr="00294BAB" w:rsidRDefault="00294BAB" w:rsidP="00294BAB">
            <w:pPr>
              <w:rPr>
                <w:color w:val="auto"/>
                <w:sz w:val="20"/>
                <w:szCs w:val="20"/>
              </w:rPr>
            </w:pPr>
            <w:r w:rsidRPr="00294BAB">
              <w:rPr>
                <w:sz w:val="20"/>
              </w:rPr>
              <w:t>&lt;HISTORY&gt;</w:t>
            </w:r>
          </w:p>
        </w:tc>
        <w:tc>
          <w:tcPr>
            <w:tcW w:w="1135" w:type="dxa"/>
            <w:tcBorders>
              <w:top w:val="single" w:sz="4" w:space="0" w:color="auto"/>
              <w:left w:val="single" w:sz="4" w:space="0" w:color="auto"/>
              <w:bottom w:val="single" w:sz="4" w:space="0" w:color="auto"/>
              <w:right w:val="single" w:sz="4" w:space="0" w:color="auto"/>
            </w:tcBorders>
          </w:tcPr>
          <w:p w14:paraId="21DDAA51"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FDB98E7" w14:textId="77777777" w:rsidR="00294BAB" w:rsidRPr="00294BAB" w:rsidRDefault="00294BAB" w:rsidP="00294BAB">
            <w:pPr>
              <w:rPr>
                <w:sz w:val="20"/>
              </w:rPr>
            </w:pPr>
            <w:r w:rsidRPr="00294BAB">
              <w:rPr>
                <w:sz w:val="20"/>
              </w:rPr>
              <w:t>Root Node</w:t>
            </w:r>
          </w:p>
        </w:tc>
      </w:tr>
      <w:tr w:rsidR="00294BAB" w:rsidRPr="00294BAB" w14:paraId="23F426DD"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407B253F" w14:textId="77777777" w:rsidR="00294BAB" w:rsidRPr="00294BAB" w:rsidRDefault="00294BAB" w:rsidP="00294BAB">
            <w:pPr>
              <w:rPr>
                <w:sz w:val="20"/>
              </w:rPr>
            </w:pPr>
            <w:r w:rsidRPr="00294BAB">
              <w:rPr>
                <w:sz w:val="20"/>
              </w:rPr>
              <w:t>&lt;VTMS&gt;</w:t>
            </w:r>
          </w:p>
        </w:tc>
        <w:tc>
          <w:tcPr>
            <w:tcW w:w="1135" w:type="dxa"/>
            <w:tcBorders>
              <w:top w:val="single" w:sz="4" w:space="0" w:color="auto"/>
              <w:left w:val="single" w:sz="4" w:space="0" w:color="auto"/>
              <w:bottom w:val="single" w:sz="4" w:space="0" w:color="auto"/>
              <w:right w:val="single" w:sz="4" w:space="0" w:color="auto"/>
            </w:tcBorders>
          </w:tcPr>
          <w:p w14:paraId="4F50B01C"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5811449" w14:textId="77777777" w:rsidR="00294BAB" w:rsidRPr="00294BAB" w:rsidRDefault="00294BAB" w:rsidP="00294BAB">
            <w:pPr>
              <w:rPr>
                <w:sz w:val="20"/>
              </w:rPr>
            </w:pPr>
            <w:r w:rsidRPr="00294BAB">
              <w:rPr>
                <w:sz w:val="20"/>
              </w:rPr>
              <w:t>Collection of VTMs</w:t>
            </w:r>
          </w:p>
        </w:tc>
      </w:tr>
      <w:tr w:rsidR="00294BAB" w:rsidRPr="00294BAB" w14:paraId="3D4E2578"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883A6CD" w14:textId="77777777" w:rsidR="00294BAB" w:rsidRPr="00294BAB" w:rsidRDefault="00294BAB" w:rsidP="00294BAB">
            <w:pPr>
              <w:rPr>
                <w:sz w:val="20"/>
              </w:rPr>
            </w:pPr>
            <w:r w:rsidRPr="00294BAB">
              <w:rPr>
                <w:sz w:val="20"/>
              </w:rPr>
              <w:t>&lt;VTM&gt;</w:t>
            </w:r>
          </w:p>
        </w:tc>
        <w:tc>
          <w:tcPr>
            <w:tcW w:w="1135" w:type="dxa"/>
            <w:tcBorders>
              <w:top w:val="single" w:sz="4" w:space="0" w:color="auto"/>
              <w:left w:val="single" w:sz="4" w:space="0" w:color="auto"/>
              <w:bottom w:val="single" w:sz="4" w:space="0" w:color="auto"/>
              <w:right w:val="single" w:sz="4" w:space="0" w:color="auto"/>
            </w:tcBorders>
          </w:tcPr>
          <w:p w14:paraId="1DA3015C"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1177D5B4" w14:textId="77777777" w:rsidR="00294BAB" w:rsidRPr="00294BAB" w:rsidRDefault="00294BAB" w:rsidP="00294BAB">
            <w:pPr>
              <w:rPr>
                <w:sz w:val="20"/>
              </w:rPr>
            </w:pPr>
            <w:r w:rsidRPr="00294BAB">
              <w:rPr>
                <w:sz w:val="20"/>
              </w:rPr>
              <w:t>Individual Virtual Therapeutic Moiety (VTM) (this collection of tags will occur for each VTM)</w:t>
            </w:r>
          </w:p>
        </w:tc>
      </w:tr>
      <w:tr w:rsidR="00294BAB" w:rsidRPr="00294BAB" w14:paraId="518906ED"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A004694" w14:textId="77777777" w:rsidR="00294BAB" w:rsidRPr="00294BAB" w:rsidRDefault="00294BAB" w:rsidP="00294BAB">
            <w:pPr>
              <w:rPr>
                <w:sz w:val="20"/>
              </w:rPr>
            </w:pPr>
            <w:r w:rsidRPr="00294BAB">
              <w:rPr>
                <w:sz w:val="20"/>
              </w:rPr>
              <w:t>&lt;IDCURRENT&gt;</w:t>
            </w:r>
          </w:p>
        </w:tc>
        <w:tc>
          <w:tcPr>
            <w:tcW w:w="1135" w:type="dxa"/>
            <w:tcBorders>
              <w:top w:val="single" w:sz="4" w:space="0" w:color="auto"/>
              <w:left w:val="single" w:sz="4" w:space="0" w:color="auto"/>
              <w:bottom w:val="single" w:sz="4" w:space="0" w:color="auto"/>
              <w:right w:val="single" w:sz="4" w:space="0" w:color="auto"/>
            </w:tcBorders>
          </w:tcPr>
          <w:p w14:paraId="77A0A1BC"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869A0CE" w14:textId="77777777" w:rsidR="00294BAB" w:rsidRPr="00294BAB" w:rsidRDefault="00294BAB" w:rsidP="00294BAB">
            <w:pPr>
              <w:rPr>
                <w:sz w:val="20"/>
              </w:rPr>
            </w:pPr>
            <w:r w:rsidRPr="00294BAB">
              <w:rPr>
                <w:sz w:val="20"/>
              </w:rPr>
              <w:t>Virtual Therapeutic Moiety identifier (SNOMED CT code)</w:t>
            </w:r>
          </w:p>
          <w:p w14:paraId="374AF440" w14:textId="77777777" w:rsidR="00294BAB" w:rsidRPr="00294BAB" w:rsidRDefault="00294BAB" w:rsidP="00294BAB">
            <w:pPr>
              <w:rPr>
                <w:sz w:val="20"/>
              </w:rPr>
            </w:pPr>
            <w:r w:rsidRPr="00294BAB">
              <w:rPr>
                <w:sz w:val="20"/>
              </w:rPr>
              <w:t>Up to a maximum of 18 digits</w:t>
            </w:r>
          </w:p>
        </w:tc>
      </w:tr>
      <w:tr w:rsidR="00294BAB" w:rsidRPr="00294BAB" w14:paraId="3DE3F9FB"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0DB9D79" w14:textId="77777777" w:rsidR="00294BAB" w:rsidRPr="00294BAB" w:rsidRDefault="00294BAB" w:rsidP="00294BAB">
            <w:pPr>
              <w:rPr>
                <w:sz w:val="20"/>
              </w:rPr>
            </w:pPr>
            <w:r w:rsidRPr="00294BAB">
              <w:rPr>
                <w:sz w:val="20"/>
              </w:rPr>
              <w:t>&lt;IDPREVIOUS&gt;</w:t>
            </w:r>
          </w:p>
        </w:tc>
        <w:tc>
          <w:tcPr>
            <w:tcW w:w="1135" w:type="dxa"/>
            <w:tcBorders>
              <w:top w:val="single" w:sz="4" w:space="0" w:color="auto"/>
              <w:left w:val="single" w:sz="4" w:space="0" w:color="auto"/>
              <w:bottom w:val="single" w:sz="4" w:space="0" w:color="auto"/>
              <w:right w:val="single" w:sz="4" w:space="0" w:color="auto"/>
            </w:tcBorders>
          </w:tcPr>
          <w:p w14:paraId="5434E999"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0CF266BB" w14:textId="77777777" w:rsidR="00294BAB" w:rsidRPr="00294BAB" w:rsidRDefault="00294BAB" w:rsidP="00294BAB">
            <w:pPr>
              <w:rPr>
                <w:sz w:val="20"/>
              </w:rPr>
            </w:pPr>
            <w:r w:rsidRPr="00294BAB">
              <w:rPr>
                <w:sz w:val="20"/>
              </w:rPr>
              <w:t>Previous VTM identifier (SNOMED CT code)</w:t>
            </w:r>
          </w:p>
          <w:p w14:paraId="4A5BC6BC" w14:textId="77777777" w:rsidR="00294BAB" w:rsidRPr="00294BAB" w:rsidRDefault="00294BAB" w:rsidP="00294BAB">
            <w:pPr>
              <w:rPr>
                <w:sz w:val="20"/>
              </w:rPr>
            </w:pPr>
            <w:r w:rsidRPr="00294BAB">
              <w:rPr>
                <w:sz w:val="20"/>
              </w:rPr>
              <w:t>Up to a maximum of 18 digits</w:t>
            </w:r>
          </w:p>
        </w:tc>
      </w:tr>
      <w:tr w:rsidR="00294BAB" w:rsidRPr="00294BAB" w14:paraId="60E77A00"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DF9EA4C" w14:textId="77777777" w:rsidR="00294BAB" w:rsidRPr="00294BAB" w:rsidRDefault="00294BAB" w:rsidP="00294BAB">
            <w:pPr>
              <w:rPr>
                <w:sz w:val="20"/>
              </w:rPr>
            </w:pPr>
            <w:r w:rsidRPr="00294BAB">
              <w:rPr>
                <w:sz w:val="20"/>
              </w:rPr>
              <w:t>&lt;STARTDT&gt;</w:t>
            </w:r>
          </w:p>
        </w:tc>
        <w:tc>
          <w:tcPr>
            <w:tcW w:w="1135" w:type="dxa"/>
            <w:tcBorders>
              <w:top w:val="single" w:sz="4" w:space="0" w:color="auto"/>
              <w:left w:val="single" w:sz="4" w:space="0" w:color="auto"/>
              <w:bottom w:val="single" w:sz="4" w:space="0" w:color="auto"/>
              <w:right w:val="single" w:sz="4" w:space="0" w:color="auto"/>
            </w:tcBorders>
          </w:tcPr>
          <w:p w14:paraId="279E56D4"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0075C82E" w14:textId="77777777" w:rsidR="00294BAB" w:rsidRPr="00294BAB" w:rsidRDefault="00294BAB" w:rsidP="00294BAB">
            <w:pPr>
              <w:jc w:val="both"/>
              <w:rPr>
                <w:sz w:val="20"/>
              </w:rPr>
            </w:pPr>
            <w:r w:rsidRPr="00294BAB">
              <w:rPr>
                <w:sz w:val="20"/>
              </w:rPr>
              <w:t>VTM Identifier date - Date the VTM identifier became Valid</w:t>
            </w:r>
          </w:p>
          <w:p w14:paraId="418D32ED" w14:textId="77777777" w:rsidR="00294BAB" w:rsidRPr="00294BAB" w:rsidRDefault="00294BAB" w:rsidP="00294BAB">
            <w:pPr>
              <w:rPr>
                <w:sz w:val="20"/>
              </w:rPr>
            </w:pPr>
            <w:r w:rsidRPr="00294BAB">
              <w:rPr>
                <w:sz w:val="20"/>
              </w:rPr>
              <w:t>Always 10 characters</w:t>
            </w:r>
          </w:p>
        </w:tc>
      </w:tr>
      <w:tr w:rsidR="00294BAB" w:rsidRPr="00294BAB" w14:paraId="4C7D290D"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2B403761" w14:textId="77777777" w:rsidR="00294BAB" w:rsidRPr="00294BAB" w:rsidRDefault="00294BAB" w:rsidP="00294BAB">
            <w:pPr>
              <w:rPr>
                <w:sz w:val="20"/>
              </w:rPr>
            </w:pPr>
            <w:r w:rsidRPr="00294BAB">
              <w:rPr>
                <w:sz w:val="20"/>
              </w:rPr>
              <w:t>&lt;ENDDT&gt;</w:t>
            </w:r>
          </w:p>
        </w:tc>
        <w:tc>
          <w:tcPr>
            <w:tcW w:w="1135" w:type="dxa"/>
            <w:tcBorders>
              <w:top w:val="single" w:sz="4" w:space="0" w:color="auto"/>
              <w:left w:val="single" w:sz="4" w:space="0" w:color="auto"/>
              <w:bottom w:val="single" w:sz="4" w:space="0" w:color="auto"/>
              <w:right w:val="single" w:sz="4" w:space="0" w:color="auto"/>
            </w:tcBorders>
            <w:hideMark/>
          </w:tcPr>
          <w:p w14:paraId="599954DC" w14:textId="77777777" w:rsidR="00294BAB" w:rsidRPr="00294BAB" w:rsidRDefault="00294BAB" w:rsidP="00294BAB">
            <w:pPr>
              <w:rPr>
                <w:sz w:val="20"/>
              </w:rPr>
            </w:pPr>
            <w:r w:rsidRPr="00294BAB">
              <w:rPr>
                <w:sz w:val="20"/>
              </w:rPr>
              <w:t>Y</w:t>
            </w:r>
          </w:p>
        </w:tc>
        <w:tc>
          <w:tcPr>
            <w:tcW w:w="3404" w:type="dxa"/>
            <w:tcBorders>
              <w:top w:val="single" w:sz="4" w:space="0" w:color="auto"/>
              <w:left w:val="single" w:sz="4" w:space="0" w:color="auto"/>
              <w:bottom w:val="single" w:sz="4" w:space="0" w:color="auto"/>
              <w:right w:val="single" w:sz="4" w:space="0" w:color="auto"/>
            </w:tcBorders>
            <w:hideMark/>
          </w:tcPr>
          <w:p w14:paraId="6A5966D8" w14:textId="77777777" w:rsidR="00294BAB" w:rsidRPr="00294BAB" w:rsidRDefault="00294BAB" w:rsidP="00294BAB">
            <w:pPr>
              <w:rPr>
                <w:sz w:val="20"/>
              </w:rPr>
            </w:pPr>
            <w:r w:rsidRPr="00294BAB">
              <w:rPr>
                <w:sz w:val="20"/>
              </w:rPr>
              <w:t>Date the VTM SNOMED CT code ended</w:t>
            </w:r>
          </w:p>
          <w:p w14:paraId="02CB4E08" w14:textId="77777777" w:rsidR="00294BAB" w:rsidRPr="00294BAB" w:rsidRDefault="00294BAB" w:rsidP="00294BAB">
            <w:pPr>
              <w:jc w:val="both"/>
              <w:rPr>
                <w:sz w:val="20"/>
              </w:rPr>
            </w:pPr>
            <w:r w:rsidRPr="00294BAB">
              <w:rPr>
                <w:sz w:val="20"/>
              </w:rPr>
              <w:t>Always 10 characters</w:t>
            </w:r>
          </w:p>
        </w:tc>
      </w:tr>
      <w:tr w:rsidR="00294BAB" w:rsidRPr="00294BAB" w14:paraId="737BB7AD"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89CAEA4" w14:textId="77777777" w:rsidR="00294BAB" w:rsidRPr="00294BAB" w:rsidRDefault="00294BAB" w:rsidP="00294BAB">
            <w:pPr>
              <w:rPr>
                <w:sz w:val="20"/>
              </w:rPr>
            </w:pPr>
            <w:r w:rsidRPr="00294BAB">
              <w:rPr>
                <w:sz w:val="20"/>
              </w:rPr>
              <w:t>&lt;/VTM&gt;</w:t>
            </w:r>
          </w:p>
        </w:tc>
        <w:tc>
          <w:tcPr>
            <w:tcW w:w="1135" w:type="dxa"/>
            <w:tcBorders>
              <w:top w:val="single" w:sz="4" w:space="0" w:color="auto"/>
              <w:left w:val="single" w:sz="4" w:space="0" w:color="auto"/>
              <w:bottom w:val="single" w:sz="4" w:space="0" w:color="auto"/>
              <w:right w:val="single" w:sz="4" w:space="0" w:color="auto"/>
            </w:tcBorders>
          </w:tcPr>
          <w:p w14:paraId="2DE4AF08"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391B9DA6" w14:textId="77777777" w:rsidR="00294BAB" w:rsidRPr="00294BAB" w:rsidRDefault="00294BAB" w:rsidP="00294BAB">
            <w:pPr>
              <w:rPr>
                <w:sz w:val="20"/>
              </w:rPr>
            </w:pPr>
            <w:r w:rsidRPr="00294BAB">
              <w:rPr>
                <w:sz w:val="20"/>
              </w:rPr>
              <w:t>End Tag</w:t>
            </w:r>
          </w:p>
        </w:tc>
      </w:tr>
      <w:tr w:rsidR="00294BAB" w:rsidRPr="00294BAB" w14:paraId="1B2B1536"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C4267E6" w14:textId="77777777" w:rsidR="00294BAB" w:rsidRPr="00294BAB" w:rsidRDefault="00294BAB" w:rsidP="00294BAB">
            <w:pPr>
              <w:rPr>
                <w:sz w:val="20"/>
              </w:rPr>
            </w:pPr>
            <w:r w:rsidRPr="00294BAB">
              <w:rPr>
                <w:sz w:val="20"/>
              </w:rPr>
              <w:t>&lt;/VTMS&gt;</w:t>
            </w:r>
          </w:p>
        </w:tc>
        <w:tc>
          <w:tcPr>
            <w:tcW w:w="1135" w:type="dxa"/>
            <w:tcBorders>
              <w:top w:val="single" w:sz="4" w:space="0" w:color="auto"/>
              <w:left w:val="single" w:sz="4" w:space="0" w:color="auto"/>
              <w:bottom w:val="single" w:sz="4" w:space="0" w:color="auto"/>
              <w:right w:val="single" w:sz="4" w:space="0" w:color="auto"/>
            </w:tcBorders>
          </w:tcPr>
          <w:p w14:paraId="4A98CCBA"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2F2E43E" w14:textId="77777777" w:rsidR="00294BAB" w:rsidRPr="00294BAB" w:rsidRDefault="00294BAB" w:rsidP="00294BAB">
            <w:pPr>
              <w:rPr>
                <w:sz w:val="20"/>
              </w:rPr>
            </w:pPr>
            <w:r w:rsidRPr="00294BAB">
              <w:rPr>
                <w:sz w:val="20"/>
              </w:rPr>
              <w:t>End Tag</w:t>
            </w:r>
          </w:p>
        </w:tc>
      </w:tr>
      <w:tr w:rsidR="00294BAB" w:rsidRPr="00294BAB" w14:paraId="025A62B1"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5ED987AA" w14:textId="77777777" w:rsidR="00294BAB" w:rsidRPr="00294BAB" w:rsidRDefault="00294BAB" w:rsidP="00294BAB">
            <w:pPr>
              <w:rPr>
                <w:sz w:val="20"/>
              </w:rPr>
            </w:pPr>
            <w:r w:rsidRPr="00294BAB">
              <w:rPr>
                <w:sz w:val="20"/>
              </w:rPr>
              <w:t>&lt;VMPS&gt;</w:t>
            </w:r>
          </w:p>
        </w:tc>
        <w:tc>
          <w:tcPr>
            <w:tcW w:w="1135" w:type="dxa"/>
            <w:tcBorders>
              <w:top w:val="single" w:sz="4" w:space="0" w:color="auto"/>
              <w:left w:val="single" w:sz="4" w:space="0" w:color="auto"/>
              <w:bottom w:val="single" w:sz="4" w:space="0" w:color="auto"/>
              <w:right w:val="single" w:sz="4" w:space="0" w:color="auto"/>
            </w:tcBorders>
          </w:tcPr>
          <w:p w14:paraId="5A3676CC"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76785B7B" w14:textId="77777777" w:rsidR="00294BAB" w:rsidRPr="00294BAB" w:rsidRDefault="00294BAB" w:rsidP="00294BAB">
            <w:pPr>
              <w:rPr>
                <w:sz w:val="20"/>
              </w:rPr>
            </w:pPr>
            <w:r w:rsidRPr="00294BAB">
              <w:rPr>
                <w:sz w:val="20"/>
              </w:rPr>
              <w:t>Collection of VMPs</w:t>
            </w:r>
          </w:p>
        </w:tc>
      </w:tr>
      <w:tr w:rsidR="00294BAB" w:rsidRPr="00294BAB" w14:paraId="081C7F61"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088CE15" w14:textId="77777777" w:rsidR="00294BAB" w:rsidRPr="00294BAB" w:rsidRDefault="00294BAB" w:rsidP="00294BAB">
            <w:pPr>
              <w:rPr>
                <w:sz w:val="20"/>
              </w:rPr>
            </w:pPr>
            <w:r w:rsidRPr="00294BAB">
              <w:rPr>
                <w:sz w:val="20"/>
              </w:rPr>
              <w:t>&lt;VMP&gt;</w:t>
            </w:r>
          </w:p>
        </w:tc>
        <w:tc>
          <w:tcPr>
            <w:tcW w:w="1135" w:type="dxa"/>
            <w:tcBorders>
              <w:top w:val="single" w:sz="4" w:space="0" w:color="auto"/>
              <w:left w:val="single" w:sz="4" w:space="0" w:color="auto"/>
              <w:bottom w:val="single" w:sz="4" w:space="0" w:color="auto"/>
              <w:right w:val="single" w:sz="4" w:space="0" w:color="auto"/>
            </w:tcBorders>
          </w:tcPr>
          <w:p w14:paraId="7B56D4CB"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D2E666F" w14:textId="77777777" w:rsidR="00294BAB" w:rsidRPr="00294BAB" w:rsidRDefault="00294BAB" w:rsidP="00294BAB">
            <w:pPr>
              <w:rPr>
                <w:sz w:val="20"/>
              </w:rPr>
            </w:pPr>
            <w:r w:rsidRPr="00294BAB">
              <w:rPr>
                <w:sz w:val="20"/>
              </w:rPr>
              <w:t>Individual Virtual Medicinal Product (VMP) (this collection of tags will occur for each VMP)</w:t>
            </w:r>
          </w:p>
        </w:tc>
      </w:tr>
      <w:tr w:rsidR="00294BAB" w:rsidRPr="00294BAB" w14:paraId="2E45135D"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484F518D" w14:textId="77777777" w:rsidR="00294BAB" w:rsidRPr="00294BAB" w:rsidRDefault="00294BAB" w:rsidP="00294BAB">
            <w:pPr>
              <w:rPr>
                <w:sz w:val="20"/>
              </w:rPr>
            </w:pPr>
            <w:r w:rsidRPr="00294BAB">
              <w:rPr>
                <w:sz w:val="20"/>
              </w:rPr>
              <w:t>&lt;IDCURRENT&gt;</w:t>
            </w:r>
          </w:p>
        </w:tc>
        <w:tc>
          <w:tcPr>
            <w:tcW w:w="1135" w:type="dxa"/>
            <w:tcBorders>
              <w:top w:val="single" w:sz="4" w:space="0" w:color="auto"/>
              <w:left w:val="single" w:sz="4" w:space="0" w:color="auto"/>
              <w:bottom w:val="single" w:sz="4" w:space="0" w:color="auto"/>
              <w:right w:val="single" w:sz="4" w:space="0" w:color="auto"/>
            </w:tcBorders>
          </w:tcPr>
          <w:p w14:paraId="25F87999"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85DA139" w14:textId="77777777" w:rsidR="00294BAB" w:rsidRPr="00294BAB" w:rsidRDefault="00294BAB" w:rsidP="00294BAB">
            <w:pPr>
              <w:rPr>
                <w:sz w:val="20"/>
              </w:rPr>
            </w:pPr>
            <w:r w:rsidRPr="00294BAB">
              <w:rPr>
                <w:sz w:val="20"/>
              </w:rPr>
              <w:t>Virtual Medicinal Product identifier (SNOMED CT code)</w:t>
            </w:r>
          </w:p>
          <w:p w14:paraId="4AFEDBDA" w14:textId="77777777" w:rsidR="00294BAB" w:rsidRPr="00294BAB" w:rsidRDefault="00294BAB" w:rsidP="00294BAB">
            <w:pPr>
              <w:rPr>
                <w:sz w:val="20"/>
              </w:rPr>
            </w:pPr>
            <w:r w:rsidRPr="00294BAB">
              <w:rPr>
                <w:sz w:val="20"/>
              </w:rPr>
              <w:t>Up to a maximum of 18 digits</w:t>
            </w:r>
          </w:p>
        </w:tc>
      </w:tr>
      <w:tr w:rsidR="00294BAB" w:rsidRPr="00294BAB" w14:paraId="498BC32E"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2B04901B" w14:textId="77777777" w:rsidR="00294BAB" w:rsidRPr="00294BAB" w:rsidRDefault="00294BAB" w:rsidP="00294BAB">
            <w:pPr>
              <w:rPr>
                <w:sz w:val="20"/>
              </w:rPr>
            </w:pPr>
            <w:r w:rsidRPr="00294BAB">
              <w:rPr>
                <w:sz w:val="20"/>
              </w:rPr>
              <w:t>&lt;IDPREVIOUS&gt;</w:t>
            </w:r>
          </w:p>
        </w:tc>
        <w:tc>
          <w:tcPr>
            <w:tcW w:w="1135" w:type="dxa"/>
            <w:tcBorders>
              <w:top w:val="single" w:sz="4" w:space="0" w:color="auto"/>
              <w:left w:val="single" w:sz="4" w:space="0" w:color="auto"/>
              <w:bottom w:val="single" w:sz="4" w:space="0" w:color="auto"/>
              <w:right w:val="single" w:sz="4" w:space="0" w:color="auto"/>
            </w:tcBorders>
          </w:tcPr>
          <w:p w14:paraId="691933EC"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06E9D5F4" w14:textId="77777777" w:rsidR="00294BAB" w:rsidRPr="00294BAB" w:rsidRDefault="00294BAB" w:rsidP="00294BAB">
            <w:pPr>
              <w:rPr>
                <w:sz w:val="20"/>
              </w:rPr>
            </w:pPr>
            <w:r w:rsidRPr="00294BAB">
              <w:rPr>
                <w:sz w:val="20"/>
              </w:rPr>
              <w:t>Previous product identifier (SNOMED CT code)</w:t>
            </w:r>
          </w:p>
          <w:p w14:paraId="53C1B6B9" w14:textId="77777777" w:rsidR="00294BAB" w:rsidRPr="00294BAB" w:rsidRDefault="00294BAB" w:rsidP="00294BAB">
            <w:pPr>
              <w:rPr>
                <w:sz w:val="20"/>
              </w:rPr>
            </w:pPr>
            <w:r w:rsidRPr="00294BAB">
              <w:rPr>
                <w:sz w:val="20"/>
              </w:rPr>
              <w:t>Up to a maximum of 18 digits</w:t>
            </w:r>
          </w:p>
        </w:tc>
      </w:tr>
      <w:tr w:rsidR="00294BAB" w:rsidRPr="00294BAB" w14:paraId="5C86EC79"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1CB8BBD" w14:textId="77777777" w:rsidR="00294BAB" w:rsidRPr="00294BAB" w:rsidRDefault="00294BAB" w:rsidP="00294BAB">
            <w:pPr>
              <w:rPr>
                <w:sz w:val="20"/>
              </w:rPr>
            </w:pPr>
            <w:r w:rsidRPr="00294BAB">
              <w:rPr>
                <w:sz w:val="20"/>
              </w:rPr>
              <w:lastRenderedPageBreak/>
              <w:t>&lt;STARTDT&gt;</w:t>
            </w:r>
          </w:p>
        </w:tc>
        <w:tc>
          <w:tcPr>
            <w:tcW w:w="1135" w:type="dxa"/>
            <w:tcBorders>
              <w:top w:val="single" w:sz="4" w:space="0" w:color="auto"/>
              <w:left w:val="single" w:sz="4" w:space="0" w:color="auto"/>
              <w:bottom w:val="single" w:sz="4" w:space="0" w:color="auto"/>
              <w:right w:val="single" w:sz="4" w:space="0" w:color="auto"/>
            </w:tcBorders>
          </w:tcPr>
          <w:p w14:paraId="48BC84D6"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0340E1E8" w14:textId="77777777" w:rsidR="00294BAB" w:rsidRPr="00294BAB" w:rsidRDefault="00294BAB" w:rsidP="00294BAB">
            <w:pPr>
              <w:rPr>
                <w:sz w:val="20"/>
              </w:rPr>
            </w:pPr>
            <w:r w:rsidRPr="00294BAB">
              <w:rPr>
                <w:sz w:val="20"/>
              </w:rPr>
              <w:t>Date VMP identifier became Valid</w:t>
            </w:r>
          </w:p>
          <w:p w14:paraId="6B2744CA" w14:textId="77777777" w:rsidR="00294BAB" w:rsidRPr="00294BAB" w:rsidRDefault="00294BAB" w:rsidP="00294BAB">
            <w:pPr>
              <w:rPr>
                <w:sz w:val="20"/>
              </w:rPr>
            </w:pPr>
            <w:r w:rsidRPr="00294BAB">
              <w:rPr>
                <w:sz w:val="20"/>
              </w:rPr>
              <w:t>Always 10 characters</w:t>
            </w:r>
          </w:p>
        </w:tc>
      </w:tr>
      <w:tr w:rsidR="00294BAB" w:rsidRPr="00294BAB" w14:paraId="5B2A8DE5"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3F2ACEE0" w14:textId="77777777" w:rsidR="00294BAB" w:rsidRPr="00294BAB" w:rsidRDefault="00294BAB" w:rsidP="00294BAB">
            <w:pPr>
              <w:rPr>
                <w:sz w:val="20"/>
              </w:rPr>
            </w:pPr>
            <w:r w:rsidRPr="00294BAB">
              <w:rPr>
                <w:sz w:val="20"/>
              </w:rPr>
              <w:t>&lt;ENDDT&gt;</w:t>
            </w:r>
          </w:p>
        </w:tc>
        <w:tc>
          <w:tcPr>
            <w:tcW w:w="1135" w:type="dxa"/>
            <w:tcBorders>
              <w:top w:val="single" w:sz="4" w:space="0" w:color="auto"/>
              <w:left w:val="single" w:sz="4" w:space="0" w:color="auto"/>
              <w:bottom w:val="single" w:sz="4" w:space="0" w:color="auto"/>
              <w:right w:val="single" w:sz="4" w:space="0" w:color="auto"/>
            </w:tcBorders>
            <w:hideMark/>
          </w:tcPr>
          <w:p w14:paraId="684F36F2" w14:textId="77777777" w:rsidR="00294BAB" w:rsidRPr="00294BAB" w:rsidRDefault="00294BAB" w:rsidP="00294BAB">
            <w:pPr>
              <w:rPr>
                <w:sz w:val="20"/>
              </w:rPr>
            </w:pPr>
            <w:r w:rsidRPr="00294BAB">
              <w:rPr>
                <w:sz w:val="20"/>
              </w:rPr>
              <w:t>Y</w:t>
            </w:r>
          </w:p>
        </w:tc>
        <w:tc>
          <w:tcPr>
            <w:tcW w:w="3404" w:type="dxa"/>
            <w:tcBorders>
              <w:top w:val="single" w:sz="4" w:space="0" w:color="auto"/>
              <w:left w:val="single" w:sz="4" w:space="0" w:color="auto"/>
              <w:bottom w:val="single" w:sz="4" w:space="0" w:color="auto"/>
              <w:right w:val="single" w:sz="4" w:space="0" w:color="auto"/>
            </w:tcBorders>
            <w:hideMark/>
          </w:tcPr>
          <w:p w14:paraId="41FBDE5F" w14:textId="77777777" w:rsidR="00294BAB" w:rsidRPr="00294BAB" w:rsidRDefault="00294BAB" w:rsidP="00294BAB">
            <w:pPr>
              <w:rPr>
                <w:sz w:val="20"/>
              </w:rPr>
            </w:pPr>
            <w:r w:rsidRPr="00294BAB">
              <w:rPr>
                <w:sz w:val="20"/>
              </w:rPr>
              <w:t>Date the VMP SNOMED CT code ended</w:t>
            </w:r>
          </w:p>
          <w:p w14:paraId="768EB109" w14:textId="77777777" w:rsidR="00294BAB" w:rsidRPr="00294BAB" w:rsidRDefault="00294BAB" w:rsidP="00294BAB">
            <w:pPr>
              <w:rPr>
                <w:sz w:val="20"/>
              </w:rPr>
            </w:pPr>
            <w:r w:rsidRPr="00294BAB">
              <w:rPr>
                <w:sz w:val="20"/>
              </w:rPr>
              <w:t>Always 10 characters</w:t>
            </w:r>
          </w:p>
        </w:tc>
      </w:tr>
      <w:tr w:rsidR="00294BAB" w:rsidRPr="00294BAB" w14:paraId="1FF945A8"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0A926C20" w14:textId="77777777" w:rsidR="00294BAB" w:rsidRPr="00294BAB" w:rsidRDefault="00294BAB" w:rsidP="00294BAB">
            <w:pPr>
              <w:rPr>
                <w:sz w:val="20"/>
              </w:rPr>
            </w:pPr>
            <w:r w:rsidRPr="00294BAB">
              <w:rPr>
                <w:sz w:val="20"/>
              </w:rPr>
              <w:t>&lt;/VMP&gt;</w:t>
            </w:r>
          </w:p>
        </w:tc>
        <w:tc>
          <w:tcPr>
            <w:tcW w:w="1135" w:type="dxa"/>
            <w:tcBorders>
              <w:top w:val="single" w:sz="4" w:space="0" w:color="auto"/>
              <w:left w:val="single" w:sz="4" w:space="0" w:color="auto"/>
              <w:bottom w:val="single" w:sz="4" w:space="0" w:color="auto"/>
              <w:right w:val="single" w:sz="4" w:space="0" w:color="auto"/>
            </w:tcBorders>
          </w:tcPr>
          <w:p w14:paraId="2E4ACA9D"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064BAB5A" w14:textId="77777777" w:rsidR="00294BAB" w:rsidRPr="00294BAB" w:rsidRDefault="00294BAB" w:rsidP="00294BAB">
            <w:pPr>
              <w:rPr>
                <w:sz w:val="20"/>
              </w:rPr>
            </w:pPr>
            <w:r w:rsidRPr="00294BAB">
              <w:rPr>
                <w:sz w:val="20"/>
              </w:rPr>
              <w:t>End Tag</w:t>
            </w:r>
          </w:p>
        </w:tc>
      </w:tr>
      <w:tr w:rsidR="00294BAB" w:rsidRPr="00294BAB" w14:paraId="5B6DCDC2"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38F20D15" w14:textId="77777777" w:rsidR="00294BAB" w:rsidRPr="00294BAB" w:rsidRDefault="00294BAB" w:rsidP="00294BAB">
            <w:pPr>
              <w:rPr>
                <w:sz w:val="20"/>
              </w:rPr>
            </w:pPr>
            <w:r w:rsidRPr="00294BAB">
              <w:rPr>
                <w:sz w:val="20"/>
              </w:rPr>
              <w:t>&lt;/VMPS&gt;</w:t>
            </w:r>
          </w:p>
        </w:tc>
        <w:tc>
          <w:tcPr>
            <w:tcW w:w="1135" w:type="dxa"/>
            <w:tcBorders>
              <w:top w:val="single" w:sz="4" w:space="0" w:color="auto"/>
              <w:left w:val="single" w:sz="4" w:space="0" w:color="auto"/>
              <w:bottom w:val="single" w:sz="4" w:space="0" w:color="auto"/>
              <w:right w:val="single" w:sz="4" w:space="0" w:color="auto"/>
            </w:tcBorders>
          </w:tcPr>
          <w:p w14:paraId="38ECAA4F"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A4E5DB5" w14:textId="77777777" w:rsidR="00294BAB" w:rsidRPr="00294BAB" w:rsidRDefault="00294BAB" w:rsidP="00294BAB">
            <w:pPr>
              <w:rPr>
                <w:sz w:val="20"/>
              </w:rPr>
            </w:pPr>
            <w:r w:rsidRPr="00294BAB">
              <w:rPr>
                <w:sz w:val="20"/>
              </w:rPr>
              <w:t>End Tag</w:t>
            </w:r>
          </w:p>
        </w:tc>
      </w:tr>
      <w:tr w:rsidR="00294BAB" w:rsidRPr="00294BAB" w14:paraId="28D8AED9"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E7B5FA0" w14:textId="77777777" w:rsidR="00294BAB" w:rsidRPr="00294BAB" w:rsidRDefault="00294BAB" w:rsidP="00294BAB">
            <w:pPr>
              <w:rPr>
                <w:sz w:val="20"/>
              </w:rPr>
            </w:pPr>
            <w:r w:rsidRPr="00294BAB">
              <w:rPr>
                <w:sz w:val="20"/>
              </w:rPr>
              <w:t>&lt;INGS&gt;</w:t>
            </w:r>
          </w:p>
        </w:tc>
        <w:tc>
          <w:tcPr>
            <w:tcW w:w="1135" w:type="dxa"/>
            <w:tcBorders>
              <w:top w:val="single" w:sz="4" w:space="0" w:color="auto"/>
              <w:left w:val="single" w:sz="4" w:space="0" w:color="auto"/>
              <w:bottom w:val="single" w:sz="4" w:space="0" w:color="auto"/>
              <w:right w:val="single" w:sz="4" w:space="0" w:color="auto"/>
            </w:tcBorders>
          </w:tcPr>
          <w:p w14:paraId="7E102FEC"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E0B76C8" w14:textId="77777777" w:rsidR="00294BAB" w:rsidRPr="00294BAB" w:rsidRDefault="00294BAB" w:rsidP="00294BAB">
            <w:pPr>
              <w:rPr>
                <w:sz w:val="20"/>
              </w:rPr>
            </w:pPr>
            <w:r w:rsidRPr="00294BAB">
              <w:rPr>
                <w:sz w:val="20"/>
              </w:rPr>
              <w:t>Collection of Ingredients</w:t>
            </w:r>
          </w:p>
        </w:tc>
      </w:tr>
      <w:tr w:rsidR="00294BAB" w:rsidRPr="00294BAB" w14:paraId="4DCCFD43"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BB88CA8" w14:textId="77777777" w:rsidR="00294BAB" w:rsidRPr="00294BAB" w:rsidRDefault="00294BAB" w:rsidP="00294BAB">
            <w:pPr>
              <w:rPr>
                <w:sz w:val="20"/>
              </w:rPr>
            </w:pPr>
            <w:r w:rsidRPr="00294BAB">
              <w:rPr>
                <w:sz w:val="20"/>
              </w:rPr>
              <w:t>&lt;ING&gt;</w:t>
            </w:r>
          </w:p>
        </w:tc>
        <w:tc>
          <w:tcPr>
            <w:tcW w:w="1135" w:type="dxa"/>
            <w:tcBorders>
              <w:top w:val="single" w:sz="4" w:space="0" w:color="auto"/>
              <w:left w:val="single" w:sz="4" w:space="0" w:color="auto"/>
              <w:bottom w:val="single" w:sz="4" w:space="0" w:color="auto"/>
              <w:right w:val="single" w:sz="4" w:space="0" w:color="auto"/>
            </w:tcBorders>
          </w:tcPr>
          <w:p w14:paraId="11F8C9FF"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106A019F" w14:textId="77777777" w:rsidR="00294BAB" w:rsidRPr="00294BAB" w:rsidRDefault="00294BAB" w:rsidP="00294BAB">
            <w:pPr>
              <w:rPr>
                <w:sz w:val="20"/>
              </w:rPr>
            </w:pPr>
            <w:r w:rsidRPr="00294BAB">
              <w:rPr>
                <w:sz w:val="20"/>
              </w:rPr>
              <w:t>Individual ingredient (this collection of tags will occur for each ingredient)</w:t>
            </w:r>
          </w:p>
        </w:tc>
      </w:tr>
      <w:tr w:rsidR="00294BAB" w:rsidRPr="00294BAB" w14:paraId="6F89583A"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4C1CDEA3" w14:textId="77777777" w:rsidR="00294BAB" w:rsidRPr="00294BAB" w:rsidRDefault="00294BAB" w:rsidP="00294BAB">
            <w:pPr>
              <w:rPr>
                <w:sz w:val="20"/>
              </w:rPr>
            </w:pPr>
            <w:r w:rsidRPr="00294BAB">
              <w:rPr>
                <w:sz w:val="20"/>
              </w:rPr>
              <w:t>&lt;IDCURRENT&gt;</w:t>
            </w:r>
          </w:p>
        </w:tc>
        <w:tc>
          <w:tcPr>
            <w:tcW w:w="1135" w:type="dxa"/>
            <w:tcBorders>
              <w:top w:val="single" w:sz="4" w:space="0" w:color="auto"/>
              <w:left w:val="single" w:sz="4" w:space="0" w:color="auto"/>
              <w:bottom w:val="single" w:sz="4" w:space="0" w:color="auto"/>
              <w:right w:val="single" w:sz="4" w:space="0" w:color="auto"/>
            </w:tcBorders>
          </w:tcPr>
          <w:p w14:paraId="0A95F141"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3554FC84" w14:textId="77777777" w:rsidR="00294BAB" w:rsidRPr="00294BAB" w:rsidRDefault="00294BAB" w:rsidP="00294BAB">
            <w:pPr>
              <w:rPr>
                <w:sz w:val="20"/>
              </w:rPr>
            </w:pPr>
            <w:r w:rsidRPr="00294BAB">
              <w:rPr>
                <w:sz w:val="20"/>
              </w:rPr>
              <w:t>Ingredient substance identifier (SNOMED CT code) can be located in ingredient file.</w:t>
            </w:r>
          </w:p>
          <w:p w14:paraId="18682CBF" w14:textId="77777777" w:rsidR="00294BAB" w:rsidRPr="00294BAB" w:rsidRDefault="00294BAB" w:rsidP="00294BAB">
            <w:pPr>
              <w:rPr>
                <w:sz w:val="20"/>
              </w:rPr>
            </w:pPr>
            <w:r w:rsidRPr="00294BAB">
              <w:rPr>
                <w:sz w:val="20"/>
              </w:rPr>
              <w:t>Up to a maximum of 18 digits</w:t>
            </w:r>
          </w:p>
        </w:tc>
      </w:tr>
      <w:tr w:rsidR="00294BAB" w:rsidRPr="00294BAB" w14:paraId="0D47B769"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030A95CC" w14:textId="77777777" w:rsidR="00294BAB" w:rsidRPr="00294BAB" w:rsidRDefault="00294BAB" w:rsidP="00294BAB">
            <w:pPr>
              <w:rPr>
                <w:sz w:val="20"/>
              </w:rPr>
            </w:pPr>
            <w:r w:rsidRPr="00294BAB">
              <w:rPr>
                <w:sz w:val="20"/>
              </w:rPr>
              <w:t>&lt;IDPREVIOUS&gt;</w:t>
            </w:r>
          </w:p>
        </w:tc>
        <w:tc>
          <w:tcPr>
            <w:tcW w:w="1135" w:type="dxa"/>
            <w:tcBorders>
              <w:top w:val="single" w:sz="4" w:space="0" w:color="auto"/>
              <w:left w:val="single" w:sz="4" w:space="0" w:color="auto"/>
              <w:bottom w:val="single" w:sz="4" w:space="0" w:color="auto"/>
              <w:right w:val="single" w:sz="4" w:space="0" w:color="auto"/>
            </w:tcBorders>
          </w:tcPr>
          <w:p w14:paraId="482155CD"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1E57723" w14:textId="77777777" w:rsidR="00294BAB" w:rsidRPr="00294BAB" w:rsidRDefault="00294BAB" w:rsidP="00294BAB">
            <w:pPr>
              <w:rPr>
                <w:sz w:val="20"/>
              </w:rPr>
            </w:pPr>
            <w:r w:rsidRPr="00294BAB">
              <w:rPr>
                <w:sz w:val="20"/>
              </w:rPr>
              <w:t>Previous ingredient identifier (SNOMED CT code)</w:t>
            </w:r>
          </w:p>
          <w:p w14:paraId="1B184625" w14:textId="77777777" w:rsidR="00294BAB" w:rsidRPr="00294BAB" w:rsidRDefault="00294BAB" w:rsidP="00294BAB">
            <w:pPr>
              <w:rPr>
                <w:sz w:val="20"/>
              </w:rPr>
            </w:pPr>
            <w:r w:rsidRPr="00294BAB">
              <w:rPr>
                <w:sz w:val="20"/>
              </w:rPr>
              <w:t>Up to a maximum of 18 digits</w:t>
            </w:r>
          </w:p>
        </w:tc>
      </w:tr>
      <w:tr w:rsidR="00294BAB" w:rsidRPr="00294BAB" w14:paraId="165A358B"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353F2F1" w14:textId="77777777" w:rsidR="00294BAB" w:rsidRPr="00294BAB" w:rsidRDefault="00294BAB" w:rsidP="00294BAB">
            <w:pPr>
              <w:rPr>
                <w:sz w:val="20"/>
              </w:rPr>
            </w:pPr>
            <w:r w:rsidRPr="00294BAB">
              <w:rPr>
                <w:sz w:val="20"/>
              </w:rPr>
              <w:t>&lt;STARTDT&gt;</w:t>
            </w:r>
          </w:p>
        </w:tc>
        <w:tc>
          <w:tcPr>
            <w:tcW w:w="1135" w:type="dxa"/>
            <w:tcBorders>
              <w:top w:val="single" w:sz="4" w:space="0" w:color="auto"/>
              <w:left w:val="single" w:sz="4" w:space="0" w:color="auto"/>
              <w:bottom w:val="single" w:sz="4" w:space="0" w:color="auto"/>
              <w:right w:val="single" w:sz="4" w:space="0" w:color="auto"/>
            </w:tcBorders>
          </w:tcPr>
          <w:p w14:paraId="169BB915"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F181093" w14:textId="77777777" w:rsidR="00294BAB" w:rsidRPr="00294BAB" w:rsidRDefault="00294BAB" w:rsidP="00294BAB">
            <w:pPr>
              <w:rPr>
                <w:sz w:val="20"/>
              </w:rPr>
            </w:pPr>
            <w:r w:rsidRPr="00294BAB">
              <w:rPr>
                <w:sz w:val="20"/>
              </w:rPr>
              <w:t>Date ingredient identifier became Valid</w:t>
            </w:r>
          </w:p>
          <w:p w14:paraId="0940CF37" w14:textId="77777777" w:rsidR="00294BAB" w:rsidRPr="00294BAB" w:rsidRDefault="00294BAB" w:rsidP="00294BAB">
            <w:pPr>
              <w:rPr>
                <w:sz w:val="20"/>
              </w:rPr>
            </w:pPr>
            <w:r w:rsidRPr="00294BAB">
              <w:rPr>
                <w:sz w:val="20"/>
              </w:rPr>
              <w:t>Always 10 characters</w:t>
            </w:r>
          </w:p>
        </w:tc>
      </w:tr>
      <w:tr w:rsidR="00294BAB" w:rsidRPr="00294BAB" w14:paraId="392F37FE"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DC4D0B1" w14:textId="77777777" w:rsidR="00294BAB" w:rsidRPr="00294BAB" w:rsidRDefault="00294BAB" w:rsidP="00294BAB">
            <w:pPr>
              <w:rPr>
                <w:sz w:val="20"/>
              </w:rPr>
            </w:pPr>
            <w:r w:rsidRPr="00294BAB">
              <w:rPr>
                <w:sz w:val="20"/>
              </w:rPr>
              <w:t>&lt;ENDDT&gt;</w:t>
            </w:r>
          </w:p>
        </w:tc>
        <w:tc>
          <w:tcPr>
            <w:tcW w:w="1135" w:type="dxa"/>
            <w:tcBorders>
              <w:top w:val="single" w:sz="4" w:space="0" w:color="auto"/>
              <w:left w:val="single" w:sz="4" w:space="0" w:color="auto"/>
              <w:bottom w:val="single" w:sz="4" w:space="0" w:color="auto"/>
              <w:right w:val="single" w:sz="4" w:space="0" w:color="auto"/>
            </w:tcBorders>
            <w:hideMark/>
          </w:tcPr>
          <w:p w14:paraId="2286DCCF" w14:textId="77777777" w:rsidR="00294BAB" w:rsidRPr="00294BAB" w:rsidRDefault="00294BAB" w:rsidP="00294BAB">
            <w:pPr>
              <w:rPr>
                <w:sz w:val="20"/>
              </w:rPr>
            </w:pPr>
            <w:r w:rsidRPr="00294BAB">
              <w:rPr>
                <w:sz w:val="20"/>
              </w:rPr>
              <w:t>Y</w:t>
            </w:r>
          </w:p>
        </w:tc>
        <w:tc>
          <w:tcPr>
            <w:tcW w:w="3404" w:type="dxa"/>
            <w:tcBorders>
              <w:top w:val="single" w:sz="4" w:space="0" w:color="auto"/>
              <w:left w:val="single" w:sz="4" w:space="0" w:color="auto"/>
              <w:bottom w:val="single" w:sz="4" w:space="0" w:color="auto"/>
              <w:right w:val="single" w:sz="4" w:space="0" w:color="auto"/>
            </w:tcBorders>
            <w:hideMark/>
          </w:tcPr>
          <w:p w14:paraId="2AD1C81E" w14:textId="77777777" w:rsidR="00294BAB" w:rsidRPr="00294BAB" w:rsidRDefault="00294BAB" w:rsidP="00294BAB">
            <w:pPr>
              <w:rPr>
                <w:sz w:val="20"/>
              </w:rPr>
            </w:pPr>
            <w:r w:rsidRPr="00294BAB">
              <w:rPr>
                <w:sz w:val="20"/>
              </w:rPr>
              <w:t>Date the ingredient SNOMED CT code ended</w:t>
            </w:r>
          </w:p>
          <w:p w14:paraId="4CF6F559" w14:textId="77777777" w:rsidR="00294BAB" w:rsidRPr="00294BAB" w:rsidRDefault="00294BAB" w:rsidP="00294BAB">
            <w:pPr>
              <w:rPr>
                <w:sz w:val="20"/>
              </w:rPr>
            </w:pPr>
            <w:r w:rsidRPr="00294BAB">
              <w:rPr>
                <w:sz w:val="20"/>
              </w:rPr>
              <w:t>Always 10 characters</w:t>
            </w:r>
          </w:p>
        </w:tc>
      </w:tr>
      <w:tr w:rsidR="00294BAB" w:rsidRPr="00294BAB" w14:paraId="0350B634"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383CAE3" w14:textId="77777777" w:rsidR="00294BAB" w:rsidRPr="00294BAB" w:rsidRDefault="00294BAB" w:rsidP="00294BAB">
            <w:pPr>
              <w:rPr>
                <w:sz w:val="20"/>
              </w:rPr>
            </w:pPr>
            <w:r w:rsidRPr="00294BAB">
              <w:rPr>
                <w:sz w:val="20"/>
              </w:rPr>
              <w:t>&lt;/ING&gt;</w:t>
            </w:r>
          </w:p>
        </w:tc>
        <w:tc>
          <w:tcPr>
            <w:tcW w:w="1135" w:type="dxa"/>
            <w:tcBorders>
              <w:top w:val="single" w:sz="4" w:space="0" w:color="auto"/>
              <w:left w:val="single" w:sz="4" w:space="0" w:color="auto"/>
              <w:bottom w:val="single" w:sz="4" w:space="0" w:color="auto"/>
              <w:right w:val="single" w:sz="4" w:space="0" w:color="auto"/>
            </w:tcBorders>
          </w:tcPr>
          <w:p w14:paraId="520B4878"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15E813EA" w14:textId="77777777" w:rsidR="00294BAB" w:rsidRPr="00294BAB" w:rsidRDefault="00294BAB" w:rsidP="00294BAB">
            <w:pPr>
              <w:rPr>
                <w:sz w:val="20"/>
              </w:rPr>
            </w:pPr>
            <w:r w:rsidRPr="00294BAB">
              <w:rPr>
                <w:sz w:val="20"/>
              </w:rPr>
              <w:t>End Tag</w:t>
            </w:r>
          </w:p>
        </w:tc>
      </w:tr>
      <w:tr w:rsidR="00294BAB" w:rsidRPr="00294BAB" w14:paraId="4EF9F925"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4A6A933A" w14:textId="77777777" w:rsidR="00294BAB" w:rsidRPr="00294BAB" w:rsidRDefault="00294BAB" w:rsidP="00294BAB">
            <w:pPr>
              <w:rPr>
                <w:sz w:val="20"/>
              </w:rPr>
            </w:pPr>
            <w:r w:rsidRPr="00294BAB">
              <w:rPr>
                <w:sz w:val="20"/>
              </w:rPr>
              <w:t>&lt;/INGS&gt;</w:t>
            </w:r>
          </w:p>
        </w:tc>
        <w:tc>
          <w:tcPr>
            <w:tcW w:w="1135" w:type="dxa"/>
            <w:tcBorders>
              <w:top w:val="single" w:sz="4" w:space="0" w:color="auto"/>
              <w:left w:val="single" w:sz="4" w:space="0" w:color="auto"/>
              <w:bottom w:val="single" w:sz="4" w:space="0" w:color="auto"/>
              <w:right w:val="single" w:sz="4" w:space="0" w:color="auto"/>
            </w:tcBorders>
          </w:tcPr>
          <w:p w14:paraId="759EE399"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B8E5905" w14:textId="77777777" w:rsidR="00294BAB" w:rsidRPr="00294BAB" w:rsidRDefault="00294BAB" w:rsidP="00294BAB">
            <w:pPr>
              <w:rPr>
                <w:sz w:val="20"/>
              </w:rPr>
            </w:pPr>
            <w:r w:rsidRPr="00294BAB">
              <w:rPr>
                <w:sz w:val="20"/>
              </w:rPr>
              <w:t>End Tag</w:t>
            </w:r>
          </w:p>
        </w:tc>
      </w:tr>
      <w:tr w:rsidR="00294BAB" w:rsidRPr="00294BAB" w14:paraId="35A7D5B8"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6D7E2AC" w14:textId="77777777" w:rsidR="00294BAB" w:rsidRPr="00294BAB" w:rsidRDefault="00294BAB" w:rsidP="00294BAB">
            <w:pPr>
              <w:rPr>
                <w:sz w:val="20"/>
              </w:rPr>
            </w:pPr>
            <w:r w:rsidRPr="00294BAB">
              <w:rPr>
                <w:sz w:val="20"/>
              </w:rPr>
              <w:t>&lt;SUPPS&gt;</w:t>
            </w:r>
          </w:p>
        </w:tc>
        <w:tc>
          <w:tcPr>
            <w:tcW w:w="1135" w:type="dxa"/>
            <w:tcBorders>
              <w:top w:val="single" w:sz="4" w:space="0" w:color="auto"/>
              <w:left w:val="single" w:sz="4" w:space="0" w:color="auto"/>
              <w:bottom w:val="single" w:sz="4" w:space="0" w:color="auto"/>
              <w:right w:val="single" w:sz="4" w:space="0" w:color="auto"/>
            </w:tcBorders>
          </w:tcPr>
          <w:p w14:paraId="031FBF59"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73FC6B28" w14:textId="77777777" w:rsidR="00294BAB" w:rsidRPr="00294BAB" w:rsidRDefault="00294BAB" w:rsidP="00294BAB">
            <w:pPr>
              <w:rPr>
                <w:sz w:val="20"/>
              </w:rPr>
            </w:pPr>
            <w:r w:rsidRPr="00294BAB">
              <w:rPr>
                <w:sz w:val="20"/>
              </w:rPr>
              <w:t>Collection of Suppliers</w:t>
            </w:r>
          </w:p>
        </w:tc>
      </w:tr>
      <w:tr w:rsidR="00294BAB" w:rsidRPr="00294BAB" w14:paraId="60AD8A2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02BECBE3" w14:textId="77777777" w:rsidR="00294BAB" w:rsidRPr="00294BAB" w:rsidRDefault="00294BAB" w:rsidP="00294BAB">
            <w:pPr>
              <w:rPr>
                <w:sz w:val="20"/>
              </w:rPr>
            </w:pPr>
            <w:r w:rsidRPr="00294BAB">
              <w:rPr>
                <w:sz w:val="20"/>
              </w:rPr>
              <w:t>&lt;SUPP&gt;</w:t>
            </w:r>
          </w:p>
        </w:tc>
        <w:tc>
          <w:tcPr>
            <w:tcW w:w="1135" w:type="dxa"/>
            <w:tcBorders>
              <w:top w:val="single" w:sz="4" w:space="0" w:color="auto"/>
              <w:left w:val="single" w:sz="4" w:space="0" w:color="auto"/>
              <w:bottom w:val="single" w:sz="4" w:space="0" w:color="auto"/>
              <w:right w:val="single" w:sz="4" w:space="0" w:color="auto"/>
            </w:tcBorders>
          </w:tcPr>
          <w:p w14:paraId="6CA08759"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57550E7" w14:textId="77777777" w:rsidR="00294BAB" w:rsidRPr="00294BAB" w:rsidRDefault="00294BAB" w:rsidP="00294BAB">
            <w:pPr>
              <w:rPr>
                <w:sz w:val="20"/>
              </w:rPr>
            </w:pPr>
            <w:r w:rsidRPr="00294BAB">
              <w:rPr>
                <w:sz w:val="20"/>
              </w:rPr>
              <w:t>Individual supplier (this collection of tags will occur for each supplier)</w:t>
            </w:r>
          </w:p>
        </w:tc>
      </w:tr>
      <w:tr w:rsidR="00294BAB" w:rsidRPr="00294BAB" w14:paraId="509FE281"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C99EB02" w14:textId="77777777" w:rsidR="00294BAB" w:rsidRPr="00294BAB" w:rsidRDefault="00294BAB" w:rsidP="00294BAB">
            <w:pPr>
              <w:rPr>
                <w:sz w:val="20"/>
              </w:rPr>
            </w:pPr>
            <w:r w:rsidRPr="00294BAB">
              <w:rPr>
                <w:sz w:val="20"/>
              </w:rPr>
              <w:t>&lt;IDCURRENT&gt;</w:t>
            </w:r>
          </w:p>
        </w:tc>
        <w:tc>
          <w:tcPr>
            <w:tcW w:w="1135" w:type="dxa"/>
            <w:tcBorders>
              <w:top w:val="single" w:sz="4" w:space="0" w:color="auto"/>
              <w:left w:val="single" w:sz="4" w:space="0" w:color="auto"/>
              <w:bottom w:val="single" w:sz="4" w:space="0" w:color="auto"/>
              <w:right w:val="single" w:sz="4" w:space="0" w:color="auto"/>
            </w:tcBorders>
          </w:tcPr>
          <w:p w14:paraId="37D99AB2"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321078F4" w14:textId="77777777" w:rsidR="00294BAB" w:rsidRPr="00294BAB" w:rsidRDefault="00294BAB" w:rsidP="00294BAB">
            <w:pPr>
              <w:rPr>
                <w:sz w:val="20"/>
              </w:rPr>
            </w:pPr>
            <w:r w:rsidRPr="00294BAB">
              <w:rPr>
                <w:sz w:val="20"/>
              </w:rPr>
              <w:t>Supplier identifier (SNOMED CT code)</w:t>
            </w:r>
          </w:p>
          <w:p w14:paraId="3CFCFDC2" w14:textId="77777777" w:rsidR="00294BAB" w:rsidRPr="00294BAB" w:rsidRDefault="00294BAB" w:rsidP="00294BAB">
            <w:pPr>
              <w:rPr>
                <w:sz w:val="20"/>
              </w:rPr>
            </w:pPr>
            <w:r w:rsidRPr="00294BAB">
              <w:rPr>
                <w:sz w:val="20"/>
              </w:rPr>
              <w:t>Up to a maximum of 18 digits</w:t>
            </w:r>
          </w:p>
        </w:tc>
      </w:tr>
      <w:tr w:rsidR="00294BAB" w:rsidRPr="00294BAB" w14:paraId="3657EC8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20C13F57" w14:textId="77777777" w:rsidR="00294BAB" w:rsidRPr="00294BAB" w:rsidRDefault="00294BAB" w:rsidP="00294BAB">
            <w:pPr>
              <w:rPr>
                <w:sz w:val="20"/>
              </w:rPr>
            </w:pPr>
            <w:r w:rsidRPr="00294BAB">
              <w:rPr>
                <w:sz w:val="20"/>
              </w:rPr>
              <w:t>&lt;IDPREVIOUS&gt;</w:t>
            </w:r>
          </w:p>
        </w:tc>
        <w:tc>
          <w:tcPr>
            <w:tcW w:w="1135" w:type="dxa"/>
            <w:tcBorders>
              <w:top w:val="single" w:sz="4" w:space="0" w:color="auto"/>
              <w:left w:val="single" w:sz="4" w:space="0" w:color="auto"/>
              <w:bottom w:val="single" w:sz="4" w:space="0" w:color="auto"/>
              <w:right w:val="single" w:sz="4" w:space="0" w:color="auto"/>
            </w:tcBorders>
          </w:tcPr>
          <w:p w14:paraId="30A7A33B"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2A2DD1DF" w14:textId="77777777" w:rsidR="00294BAB" w:rsidRPr="00294BAB" w:rsidRDefault="00294BAB" w:rsidP="00294BAB">
            <w:pPr>
              <w:rPr>
                <w:sz w:val="20"/>
              </w:rPr>
            </w:pPr>
            <w:r w:rsidRPr="00294BAB">
              <w:rPr>
                <w:sz w:val="20"/>
              </w:rPr>
              <w:t>Previous supplier identifier (SNOMED CT code)</w:t>
            </w:r>
          </w:p>
          <w:p w14:paraId="3AD91DC5" w14:textId="77777777" w:rsidR="00294BAB" w:rsidRPr="00294BAB" w:rsidRDefault="00294BAB" w:rsidP="00294BAB">
            <w:pPr>
              <w:rPr>
                <w:sz w:val="20"/>
              </w:rPr>
            </w:pPr>
            <w:r w:rsidRPr="00294BAB">
              <w:rPr>
                <w:sz w:val="20"/>
              </w:rPr>
              <w:t>Up to a maximum of 18 digits</w:t>
            </w:r>
          </w:p>
        </w:tc>
      </w:tr>
      <w:tr w:rsidR="00294BAB" w:rsidRPr="00294BAB" w14:paraId="2812DD24"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619C857" w14:textId="77777777" w:rsidR="00294BAB" w:rsidRPr="00294BAB" w:rsidRDefault="00294BAB" w:rsidP="00294BAB">
            <w:pPr>
              <w:rPr>
                <w:sz w:val="20"/>
              </w:rPr>
            </w:pPr>
            <w:r w:rsidRPr="00294BAB">
              <w:rPr>
                <w:sz w:val="20"/>
              </w:rPr>
              <w:t>&lt;STARTDT&gt;</w:t>
            </w:r>
          </w:p>
        </w:tc>
        <w:tc>
          <w:tcPr>
            <w:tcW w:w="1135" w:type="dxa"/>
            <w:tcBorders>
              <w:top w:val="single" w:sz="4" w:space="0" w:color="auto"/>
              <w:left w:val="single" w:sz="4" w:space="0" w:color="auto"/>
              <w:bottom w:val="single" w:sz="4" w:space="0" w:color="auto"/>
              <w:right w:val="single" w:sz="4" w:space="0" w:color="auto"/>
            </w:tcBorders>
          </w:tcPr>
          <w:p w14:paraId="06278E85"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369340C9" w14:textId="77777777" w:rsidR="00294BAB" w:rsidRPr="00294BAB" w:rsidRDefault="00294BAB" w:rsidP="00294BAB">
            <w:pPr>
              <w:rPr>
                <w:sz w:val="20"/>
              </w:rPr>
            </w:pPr>
            <w:r w:rsidRPr="00294BAB">
              <w:rPr>
                <w:sz w:val="20"/>
              </w:rPr>
              <w:t>Date supplier identifier became Valid</w:t>
            </w:r>
          </w:p>
          <w:p w14:paraId="4A2928E6" w14:textId="77777777" w:rsidR="00294BAB" w:rsidRPr="00294BAB" w:rsidRDefault="00294BAB" w:rsidP="00294BAB">
            <w:pPr>
              <w:rPr>
                <w:sz w:val="20"/>
              </w:rPr>
            </w:pPr>
            <w:r w:rsidRPr="00294BAB">
              <w:rPr>
                <w:sz w:val="20"/>
              </w:rPr>
              <w:t>Always 10 characters</w:t>
            </w:r>
          </w:p>
        </w:tc>
      </w:tr>
      <w:tr w:rsidR="00294BAB" w:rsidRPr="00294BAB" w14:paraId="485DBE9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6BA82E5" w14:textId="77777777" w:rsidR="00294BAB" w:rsidRPr="00294BAB" w:rsidRDefault="00294BAB" w:rsidP="00294BAB">
            <w:pPr>
              <w:rPr>
                <w:sz w:val="20"/>
              </w:rPr>
            </w:pPr>
            <w:r w:rsidRPr="00294BAB">
              <w:rPr>
                <w:sz w:val="20"/>
              </w:rPr>
              <w:t>&lt;ENDDT&gt;</w:t>
            </w:r>
          </w:p>
        </w:tc>
        <w:tc>
          <w:tcPr>
            <w:tcW w:w="1135" w:type="dxa"/>
            <w:tcBorders>
              <w:top w:val="single" w:sz="4" w:space="0" w:color="auto"/>
              <w:left w:val="single" w:sz="4" w:space="0" w:color="auto"/>
              <w:bottom w:val="single" w:sz="4" w:space="0" w:color="auto"/>
              <w:right w:val="single" w:sz="4" w:space="0" w:color="auto"/>
            </w:tcBorders>
            <w:hideMark/>
          </w:tcPr>
          <w:p w14:paraId="6C3C7CB5" w14:textId="77777777" w:rsidR="00294BAB" w:rsidRPr="00294BAB" w:rsidRDefault="00294BAB" w:rsidP="00294BAB">
            <w:pPr>
              <w:rPr>
                <w:sz w:val="20"/>
              </w:rPr>
            </w:pPr>
            <w:r w:rsidRPr="00294BAB">
              <w:rPr>
                <w:sz w:val="20"/>
              </w:rPr>
              <w:t>Y</w:t>
            </w:r>
          </w:p>
        </w:tc>
        <w:tc>
          <w:tcPr>
            <w:tcW w:w="3404" w:type="dxa"/>
            <w:tcBorders>
              <w:top w:val="single" w:sz="4" w:space="0" w:color="auto"/>
              <w:left w:val="single" w:sz="4" w:space="0" w:color="auto"/>
              <w:bottom w:val="single" w:sz="4" w:space="0" w:color="auto"/>
              <w:right w:val="single" w:sz="4" w:space="0" w:color="auto"/>
            </w:tcBorders>
            <w:hideMark/>
          </w:tcPr>
          <w:p w14:paraId="67890CC9" w14:textId="77777777" w:rsidR="00294BAB" w:rsidRPr="00294BAB" w:rsidRDefault="00294BAB" w:rsidP="00294BAB">
            <w:pPr>
              <w:rPr>
                <w:sz w:val="20"/>
              </w:rPr>
            </w:pPr>
            <w:r w:rsidRPr="00294BAB">
              <w:rPr>
                <w:sz w:val="20"/>
              </w:rPr>
              <w:t>Date the supplier SNOMED CT code ended</w:t>
            </w:r>
          </w:p>
          <w:p w14:paraId="0FBC5D8E" w14:textId="77777777" w:rsidR="00294BAB" w:rsidRPr="00294BAB" w:rsidRDefault="00294BAB" w:rsidP="00294BAB">
            <w:pPr>
              <w:rPr>
                <w:sz w:val="20"/>
              </w:rPr>
            </w:pPr>
            <w:r w:rsidRPr="00294BAB">
              <w:rPr>
                <w:sz w:val="20"/>
              </w:rPr>
              <w:t>Always 10 characters</w:t>
            </w:r>
          </w:p>
        </w:tc>
      </w:tr>
      <w:tr w:rsidR="00294BAB" w:rsidRPr="00294BAB" w14:paraId="14E665D4"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4F6594ED" w14:textId="77777777" w:rsidR="00294BAB" w:rsidRPr="00294BAB" w:rsidRDefault="00294BAB" w:rsidP="00294BAB">
            <w:pPr>
              <w:rPr>
                <w:sz w:val="20"/>
              </w:rPr>
            </w:pPr>
            <w:r w:rsidRPr="00294BAB">
              <w:rPr>
                <w:sz w:val="20"/>
              </w:rPr>
              <w:t>&lt;/SUPP&gt;</w:t>
            </w:r>
          </w:p>
        </w:tc>
        <w:tc>
          <w:tcPr>
            <w:tcW w:w="1135" w:type="dxa"/>
            <w:tcBorders>
              <w:top w:val="single" w:sz="4" w:space="0" w:color="auto"/>
              <w:left w:val="single" w:sz="4" w:space="0" w:color="auto"/>
              <w:bottom w:val="single" w:sz="4" w:space="0" w:color="auto"/>
              <w:right w:val="single" w:sz="4" w:space="0" w:color="auto"/>
            </w:tcBorders>
          </w:tcPr>
          <w:p w14:paraId="070F1B6C"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99BB11C" w14:textId="77777777" w:rsidR="00294BAB" w:rsidRPr="00294BAB" w:rsidRDefault="00294BAB" w:rsidP="00294BAB">
            <w:pPr>
              <w:rPr>
                <w:sz w:val="20"/>
              </w:rPr>
            </w:pPr>
            <w:r w:rsidRPr="00294BAB">
              <w:rPr>
                <w:sz w:val="20"/>
              </w:rPr>
              <w:t>End Tag</w:t>
            </w:r>
          </w:p>
        </w:tc>
      </w:tr>
      <w:tr w:rsidR="00294BAB" w:rsidRPr="00294BAB" w14:paraId="35830B52"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5DD23A5" w14:textId="77777777" w:rsidR="00294BAB" w:rsidRPr="00294BAB" w:rsidRDefault="00294BAB" w:rsidP="00294BAB">
            <w:pPr>
              <w:rPr>
                <w:sz w:val="20"/>
              </w:rPr>
            </w:pPr>
            <w:r w:rsidRPr="00294BAB">
              <w:rPr>
                <w:sz w:val="20"/>
              </w:rPr>
              <w:lastRenderedPageBreak/>
              <w:t>&lt;/SUPPS&gt;</w:t>
            </w:r>
          </w:p>
        </w:tc>
        <w:tc>
          <w:tcPr>
            <w:tcW w:w="1135" w:type="dxa"/>
            <w:tcBorders>
              <w:top w:val="single" w:sz="4" w:space="0" w:color="auto"/>
              <w:left w:val="single" w:sz="4" w:space="0" w:color="auto"/>
              <w:bottom w:val="single" w:sz="4" w:space="0" w:color="auto"/>
              <w:right w:val="single" w:sz="4" w:space="0" w:color="auto"/>
            </w:tcBorders>
          </w:tcPr>
          <w:p w14:paraId="6FAD6288"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9A9E354" w14:textId="77777777" w:rsidR="00294BAB" w:rsidRPr="00294BAB" w:rsidRDefault="00294BAB" w:rsidP="00294BAB">
            <w:pPr>
              <w:rPr>
                <w:sz w:val="20"/>
              </w:rPr>
            </w:pPr>
            <w:r w:rsidRPr="00294BAB">
              <w:rPr>
                <w:sz w:val="20"/>
              </w:rPr>
              <w:t>End Tag</w:t>
            </w:r>
          </w:p>
        </w:tc>
      </w:tr>
      <w:tr w:rsidR="00294BAB" w:rsidRPr="00294BAB" w14:paraId="09BF7DFC"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F5621A7" w14:textId="77777777" w:rsidR="00294BAB" w:rsidRPr="00294BAB" w:rsidRDefault="00294BAB" w:rsidP="00294BAB">
            <w:pPr>
              <w:rPr>
                <w:sz w:val="20"/>
              </w:rPr>
            </w:pPr>
            <w:r w:rsidRPr="00294BAB">
              <w:rPr>
                <w:sz w:val="20"/>
              </w:rPr>
              <w:t>&lt;FORMS&gt;</w:t>
            </w:r>
          </w:p>
        </w:tc>
        <w:tc>
          <w:tcPr>
            <w:tcW w:w="1135" w:type="dxa"/>
            <w:tcBorders>
              <w:top w:val="single" w:sz="4" w:space="0" w:color="auto"/>
              <w:left w:val="single" w:sz="4" w:space="0" w:color="auto"/>
              <w:bottom w:val="single" w:sz="4" w:space="0" w:color="auto"/>
              <w:right w:val="single" w:sz="4" w:space="0" w:color="auto"/>
            </w:tcBorders>
          </w:tcPr>
          <w:p w14:paraId="2655EDD8"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99239C8" w14:textId="77777777" w:rsidR="00294BAB" w:rsidRPr="00294BAB" w:rsidRDefault="00294BAB" w:rsidP="00294BAB">
            <w:pPr>
              <w:rPr>
                <w:sz w:val="20"/>
              </w:rPr>
            </w:pPr>
            <w:r w:rsidRPr="00294BAB">
              <w:rPr>
                <w:sz w:val="20"/>
              </w:rPr>
              <w:t>Formulation or Form associated with each VMP</w:t>
            </w:r>
          </w:p>
        </w:tc>
      </w:tr>
      <w:tr w:rsidR="00294BAB" w:rsidRPr="00294BAB" w14:paraId="72CB2E84"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250D53C" w14:textId="77777777" w:rsidR="00294BAB" w:rsidRPr="00294BAB" w:rsidRDefault="00294BAB" w:rsidP="00294BAB">
            <w:pPr>
              <w:rPr>
                <w:sz w:val="20"/>
              </w:rPr>
            </w:pPr>
            <w:r w:rsidRPr="00294BAB">
              <w:rPr>
                <w:sz w:val="20"/>
              </w:rPr>
              <w:t>&lt;FORM&gt;</w:t>
            </w:r>
          </w:p>
        </w:tc>
        <w:tc>
          <w:tcPr>
            <w:tcW w:w="1135" w:type="dxa"/>
            <w:tcBorders>
              <w:top w:val="single" w:sz="4" w:space="0" w:color="auto"/>
              <w:left w:val="single" w:sz="4" w:space="0" w:color="auto"/>
              <w:bottom w:val="single" w:sz="4" w:space="0" w:color="auto"/>
              <w:right w:val="single" w:sz="4" w:space="0" w:color="auto"/>
            </w:tcBorders>
          </w:tcPr>
          <w:p w14:paraId="42112A7A"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27974F55" w14:textId="77777777" w:rsidR="00294BAB" w:rsidRPr="00294BAB" w:rsidRDefault="00294BAB" w:rsidP="00294BAB">
            <w:pPr>
              <w:rPr>
                <w:sz w:val="20"/>
              </w:rPr>
            </w:pPr>
            <w:r w:rsidRPr="00294BAB">
              <w:rPr>
                <w:sz w:val="20"/>
              </w:rPr>
              <w:t>Individual formulation (this collection of tags will occur for each formulation)</w:t>
            </w:r>
          </w:p>
        </w:tc>
      </w:tr>
      <w:tr w:rsidR="00294BAB" w:rsidRPr="00294BAB" w14:paraId="09542F68"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7C47875" w14:textId="77777777" w:rsidR="00294BAB" w:rsidRPr="00294BAB" w:rsidRDefault="00294BAB" w:rsidP="00294BAB">
            <w:pPr>
              <w:rPr>
                <w:sz w:val="20"/>
              </w:rPr>
            </w:pPr>
            <w:r w:rsidRPr="00294BAB">
              <w:rPr>
                <w:sz w:val="20"/>
              </w:rPr>
              <w:t>&lt;IDCURRENT&gt;</w:t>
            </w:r>
          </w:p>
        </w:tc>
        <w:tc>
          <w:tcPr>
            <w:tcW w:w="1135" w:type="dxa"/>
            <w:tcBorders>
              <w:top w:val="single" w:sz="4" w:space="0" w:color="auto"/>
              <w:left w:val="single" w:sz="4" w:space="0" w:color="auto"/>
              <w:bottom w:val="single" w:sz="4" w:space="0" w:color="auto"/>
              <w:right w:val="single" w:sz="4" w:space="0" w:color="auto"/>
            </w:tcBorders>
          </w:tcPr>
          <w:p w14:paraId="474E201B"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1B32928A" w14:textId="77777777" w:rsidR="00294BAB" w:rsidRPr="00294BAB" w:rsidRDefault="00294BAB" w:rsidP="00294BAB">
            <w:pPr>
              <w:rPr>
                <w:sz w:val="20"/>
              </w:rPr>
            </w:pPr>
            <w:r w:rsidRPr="00294BAB">
              <w:rPr>
                <w:sz w:val="20"/>
              </w:rPr>
              <w:t>Formulation identifier (SNOMED CT code)</w:t>
            </w:r>
          </w:p>
          <w:p w14:paraId="7E2C6CBB" w14:textId="77777777" w:rsidR="00294BAB" w:rsidRPr="00294BAB" w:rsidRDefault="00294BAB" w:rsidP="00294BAB">
            <w:pPr>
              <w:rPr>
                <w:sz w:val="20"/>
              </w:rPr>
            </w:pPr>
            <w:r w:rsidRPr="00294BAB">
              <w:rPr>
                <w:sz w:val="20"/>
              </w:rPr>
              <w:t>Up to a maximum of 18 digits</w:t>
            </w:r>
          </w:p>
        </w:tc>
      </w:tr>
      <w:tr w:rsidR="00294BAB" w:rsidRPr="00294BAB" w14:paraId="0A7C642B"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DAB6ACA" w14:textId="77777777" w:rsidR="00294BAB" w:rsidRPr="00294BAB" w:rsidRDefault="00294BAB" w:rsidP="00294BAB">
            <w:pPr>
              <w:rPr>
                <w:sz w:val="20"/>
              </w:rPr>
            </w:pPr>
            <w:r w:rsidRPr="00294BAB">
              <w:rPr>
                <w:sz w:val="20"/>
              </w:rPr>
              <w:t>&lt;IDPREVIOUS&gt;</w:t>
            </w:r>
          </w:p>
        </w:tc>
        <w:tc>
          <w:tcPr>
            <w:tcW w:w="1135" w:type="dxa"/>
            <w:tcBorders>
              <w:top w:val="single" w:sz="4" w:space="0" w:color="auto"/>
              <w:left w:val="single" w:sz="4" w:space="0" w:color="auto"/>
              <w:bottom w:val="single" w:sz="4" w:space="0" w:color="auto"/>
              <w:right w:val="single" w:sz="4" w:space="0" w:color="auto"/>
            </w:tcBorders>
          </w:tcPr>
          <w:p w14:paraId="342CC88F"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3516F57C" w14:textId="77777777" w:rsidR="00294BAB" w:rsidRPr="00294BAB" w:rsidRDefault="00294BAB" w:rsidP="00294BAB">
            <w:pPr>
              <w:rPr>
                <w:sz w:val="20"/>
              </w:rPr>
            </w:pPr>
            <w:r w:rsidRPr="00294BAB">
              <w:rPr>
                <w:sz w:val="20"/>
              </w:rPr>
              <w:t>Previous formulation identifier (SNOMED CT code)</w:t>
            </w:r>
          </w:p>
          <w:p w14:paraId="4CD4603A" w14:textId="77777777" w:rsidR="00294BAB" w:rsidRPr="00294BAB" w:rsidRDefault="00294BAB" w:rsidP="00294BAB">
            <w:pPr>
              <w:rPr>
                <w:sz w:val="20"/>
              </w:rPr>
            </w:pPr>
            <w:r w:rsidRPr="00294BAB">
              <w:rPr>
                <w:sz w:val="20"/>
              </w:rPr>
              <w:t>Up to a maximum of 18 digits</w:t>
            </w:r>
          </w:p>
        </w:tc>
      </w:tr>
      <w:tr w:rsidR="00294BAB" w:rsidRPr="00294BAB" w14:paraId="507E44DF"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11B89F4" w14:textId="77777777" w:rsidR="00294BAB" w:rsidRPr="00294BAB" w:rsidRDefault="00294BAB" w:rsidP="00294BAB">
            <w:pPr>
              <w:rPr>
                <w:sz w:val="20"/>
              </w:rPr>
            </w:pPr>
            <w:r w:rsidRPr="00294BAB">
              <w:rPr>
                <w:sz w:val="20"/>
              </w:rPr>
              <w:t>&lt;STARTDT&gt;</w:t>
            </w:r>
          </w:p>
        </w:tc>
        <w:tc>
          <w:tcPr>
            <w:tcW w:w="1135" w:type="dxa"/>
            <w:tcBorders>
              <w:top w:val="single" w:sz="4" w:space="0" w:color="auto"/>
              <w:left w:val="single" w:sz="4" w:space="0" w:color="auto"/>
              <w:bottom w:val="single" w:sz="4" w:space="0" w:color="auto"/>
              <w:right w:val="single" w:sz="4" w:space="0" w:color="auto"/>
            </w:tcBorders>
          </w:tcPr>
          <w:p w14:paraId="788848A7"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1F5827E7" w14:textId="77777777" w:rsidR="00294BAB" w:rsidRPr="00294BAB" w:rsidRDefault="00294BAB" w:rsidP="00294BAB">
            <w:pPr>
              <w:rPr>
                <w:sz w:val="20"/>
              </w:rPr>
            </w:pPr>
            <w:r w:rsidRPr="00294BAB">
              <w:rPr>
                <w:sz w:val="20"/>
              </w:rPr>
              <w:t>Date formulation identifier became Valid</w:t>
            </w:r>
          </w:p>
          <w:p w14:paraId="13FF9EDD" w14:textId="77777777" w:rsidR="00294BAB" w:rsidRPr="00294BAB" w:rsidRDefault="00294BAB" w:rsidP="00294BAB">
            <w:pPr>
              <w:rPr>
                <w:sz w:val="20"/>
              </w:rPr>
            </w:pPr>
            <w:r w:rsidRPr="00294BAB">
              <w:rPr>
                <w:sz w:val="20"/>
              </w:rPr>
              <w:t>Always 10 characters</w:t>
            </w:r>
          </w:p>
        </w:tc>
      </w:tr>
      <w:tr w:rsidR="00294BAB" w:rsidRPr="00294BAB" w14:paraId="7A9A8528"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7250EE2" w14:textId="77777777" w:rsidR="00294BAB" w:rsidRPr="00294BAB" w:rsidRDefault="00294BAB" w:rsidP="00294BAB">
            <w:pPr>
              <w:rPr>
                <w:sz w:val="20"/>
              </w:rPr>
            </w:pPr>
            <w:r w:rsidRPr="00294BAB">
              <w:rPr>
                <w:sz w:val="20"/>
              </w:rPr>
              <w:t>&lt;ENDDT&gt;</w:t>
            </w:r>
          </w:p>
        </w:tc>
        <w:tc>
          <w:tcPr>
            <w:tcW w:w="1135" w:type="dxa"/>
            <w:tcBorders>
              <w:top w:val="single" w:sz="4" w:space="0" w:color="auto"/>
              <w:left w:val="single" w:sz="4" w:space="0" w:color="auto"/>
              <w:bottom w:val="single" w:sz="4" w:space="0" w:color="auto"/>
              <w:right w:val="single" w:sz="4" w:space="0" w:color="auto"/>
            </w:tcBorders>
            <w:hideMark/>
          </w:tcPr>
          <w:p w14:paraId="03B8AED9" w14:textId="77777777" w:rsidR="00294BAB" w:rsidRPr="00294BAB" w:rsidRDefault="00294BAB" w:rsidP="00294BAB">
            <w:pPr>
              <w:rPr>
                <w:sz w:val="20"/>
              </w:rPr>
            </w:pPr>
            <w:r w:rsidRPr="00294BAB">
              <w:rPr>
                <w:sz w:val="20"/>
              </w:rPr>
              <w:t>Y</w:t>
            </w:r>
          </w:p>
        </w:tc>
        <w:tc>
          <w:tcPr>
            <w:tcW w:w="3404" w:type="dxa"/>
            <w:tcBorders>
              <w:top w:val="single" w:sz="4" w:space="0" w:color="auto"/>
              <w:left w:val="single" w:sz="4" w:space="0" w:color="auto"/>
              <w:bottom w:val="single" w:sz="4" w:space="0" w:color="auto"/>
              <w:right w:val="single" w:sz="4" w:space="0" w:color="auto"/>
            </w:tcBorders>
            <w:hideMark/>
          </w:tcPr>
          <w:p w14:paraId="5F187DE4" w14:textId="77777777" w:rsidR="00294BAB" w:rsidRPr="00294BAB" w:rsidRDefault="00294BAB" w:rsidP="00294BAB">
            <w:pPr>
              <w:rPr>
                <w:sz w:val="20"/>
              </w:rPr>
            </w:pPr>
            <w:r w:rsidRPr="00294BAB">
              <w:rPr>
                <w:sz w:val="20"/>
              </w:rPr>
              <w:t>Date the formulation SNOMED CT code ended</w:t>
            </w:r>
          </w:p>
          <w:p w14:paraId="49A28379" w14:textId="77777777" w:rsidR="00294BAB" w:rsidRPr="00294BAB" w:rsidRDefault="00294BAB" w:rsidP="00294BAB">
            <w:pPr>
              <w:rPr>
                <w:sz w:val="20"/>
              </w:rPr>
            </w:pPr>
            <w:r w:rsidRPr="00294BAB">
              <w:rPr>
                <w:sz w:val="20"/>
              </w:rPr>
              <w:t>Always 10 characters</w:t>
            </w:r>
          </w:p>
        </w:tc>
      </w:tr>
      <w:tr w:rsidR="00294BAB" w:rsidRPr="00294BAB" w14:paraId="12BD1E1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4F34552" w14:textId="77777777" w:rsidR="00294BAB" w:rsidRPr="00294BAB" w:rsidRDefault="00294BAB" w:rsidP="00294BAB">
            <w:pPr>
              <w:rPr>
                <w:sz w:val="20"/>
              </w:rPr>
            </w:pPr>
            <w:r w:rsidRPr="00294BAB">
              <w:rPr>
                <w:sz w:val="20"/>
              </w:rPr>
              <w:t>&lt;/FORM&gt;</w:t>
            </w:r>
          </w:p>
        </w:tc>
        <w:tc>
          <w:tcPr>
            <w:tcW w:w="1135" w:type="dxa"/>
            <w:tcBorders>
              <w:top w:val="single" w:sz="4" w:space="0" w:color="auto"/>
              <w:left w:val="single" w:sz="4" w:space="0" w:color="auto"/>
              <w:bottom w:val="single" w:sz="4" w:space="0" w:color="auto"/>
              <w:right w:val="single" w:sz="4" w:space="0" w:color="auto"/>
            </w:tcBorders>
          </w:tcPr>
          <w:p w14:paraId="53B722F2"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33C474AF" w14:textId="77777777" w:rsidR="00294BAB" w:rsidRPr="00294BAB" w:rsidRDefault="00294BAB" w:rsidP="00294BAB">
            <w:pPr>
              <w:rPr>
                <w:sz w:val="20"/>
              </w:rPr>
            </w:pPr>
            <w:r w:rsidRPr="00294BAB">
              <w:rPr>
                <w:sz w:val="20"/>
              </w:rPr>
              <w:t>End Tag</w:t>
            </w:r>
          </w:p>
        </w:tc>
      </w:tr>
      <w:tr w:rsidR="00294BAB" w:rsidRPr="00294BAB" w14:paraId="6000B763"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C381AE3" w14:textId="77777777" w:rsidR="00294BAB" w:rsidRPr="00294BAB" w:rsidRDefault="00294BAB" w:rsidP="00294BAB">
            <w:pPr>
              <w:rPr>
                <w:sz w:val="20"/>
              </w:rPr>
            </w:pPr>
            <w:r w:rsidRPr="00294BAB">
              <w:rPr>
                <w:sz w:val="20"/>
              </w:rPr>
              <w:t>&lt;/FORMS&gt;</w:t>
            </w:r>
          </w:p>
        </w:tc>
        <w:tc>
          <w:tcPr>
            <w:tcW w:w="1135" w:type="dxa"/>
            <w:tcBorders>
              <w:top w:val="single" w:sz="4" w:space="0" w:color="auto"/>
              <w:left w:val="single" w:sz="4" w:space="0" w:color="auto"/>
              <w:bottom w:val="single" w:sz="4" w:space="0" w:color="auto"/>
              <w:right w:val="single" w:sz="4" w:space="0" w:color="auto"/>
            </w:tcBorders>
          </w:tcPr>
          <w:p w14:paraId="0F6C820F"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50C63C36" w14:textId="77777777" w:rsidR="00294BAB" w:rsidRPr="00294BAB" w:rsidRDefault="00294BAB" w:rsidP="00294BAB">
            <w:pPr>
              <w:rPr>
                <w:sz w:val="20"/>
              </w:rPr>
            </w:pPr>
            <w:r w:rsidRPr="00294BAB">
              <w:rPr>
                <w:sz w:val="20"/>
              </w:rPr>
              <w:t>End Tag</w:t>
            </w:r>
          </w:p>
        </w:tc>
      </w:tr>
      <w:tr w:rsidR="00294BAB" w:rsidRPr="00294BAB" w14:paraId="1564E955"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6882DA7" w14:textId="77777777" w:rsidR="00294BAB" w:rsidRPr="00294BAB" w:rsidRDefault="00294BAB" w:rsidP="00294BAB">
            <w:pPr>
              <w:rPr>
                <w:sz w:val="20"/>
              </w:rPr>
            </w:pPr>
            <w:r w:rsidRPr="00294BAB">
              <w:rPr>
                <w:sz w:val="20"/>
              </w:rPr>
              <w:t>&lt;ROUTES&gt;</w:t>
            </w:r>
          </w:p>
        </w:tc>
        <w:tc>
          <w:tcPr>
            <w:tcW w:w="1135" w:type="dxa"/>
            <w:tcBorders>
              <w:top w:val="single" w:sz="4" w:space="0" w:color="auto"/>
              <w:left w:val="single" w:sz="4" w:space="0" w:color="auto"/>
              <w:bottom w:val="single" w:sz="4" w:space="0" w:color="auto"/>
              <w:right w:val="single" w:sz="4" w:space="0" w:color="auto"/>
            </w:tcBorders>
          </w:tcPr>
          <w:p w14:paraId="014C2D99"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27DF676" w14:textId="77777777" w:rsidR="00294BAB" w:rsidRPr="00294BAB" w:rsidRDefault="00294BAB" w:rsidP="00294BAB">
            <w:pPr>
              <w:rPr>
                <w:sz w:val="20"/>
              </w:rPr>
            </w:pPr>
            <w:r w:rsidRPr="00294BAB">
              <w:rPr>
                <w:sz w:val="20"/>
              </w:rPr>
              <w:t>Routes associated with each VMP</w:t>
            </w:r>
          </w:p>
        </w:tc>
      </w:tr>
      <w:tr w:rsidR="00294BAB" w:rsidRPr="00294BAB" w14:paraId="3A40DC68"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5B58265D" w14:textId="77777777" w:rsidR="00294BAB" w:rsidRPr="00294BAB" w:rsidRDefault="00294BAB" w:rsidP="00294BAB">
            <w:pPr>
              <w:rPr>
                <w:sz w:val="20"/>
              </w:rPr>
            </w:pPr>
            <w:r w:rsidRPr="00294BAB">
              <w:rPr>
                <w:sz w:val="20"/>
              </w:rPr>
              <w:t>&lt;ROUTE&gt;</w:t>
            </w:r>
          </w:p>
        </w:tc>
        <w:tc>
          <w:tcPr>
            <w:tcW w:w="1135" w:type="dxa"/>
            <w:tcBorders>
              <w:top w:val="single" w:sz="4" w:space="0" w:color="auto"/>
              <w:left w:val="single" w:sz="4" w:space="0" w:color="auto"/>
              <w:bottom w:val="single" w:sz="4" w:space="0" w:color="auto"/>
              <w:right w:val="single" w:sz="4" w:space="0" w:color="auto"/>
            </w:tcBorders>
          </w:tcPr>
          <w:p w14:paraId="5FC4985F"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14166582" w14:textId="77777777" w:rsidR="00294BAB" w:rsidRPr="00294BAB" w:rsidRDefault="00294BAB" w:rsidP="00294BAB">
            <w:pPr>
              <w:rPr>
                <w:sz w:val="20"/>
              </w:rPr>
            </w:pPr>
            <w:r w:rsidRPr="00294BAB">
              <w:rPr>
                <w:sz w:val="20"/>
              </w:rPr>
              <w:t>Individual route (this collection of tags will occur for each route)</w:t>
            </w:r>
          </w:p>
        </w:tc>
      </w:tr>
      <w:tr w:rsidR="00294BAB" w:rsidRPr="00294BAB" w14:paraId="3E77BEC3"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55453C0" w14:textId="77777777" w:rsidR="00294BAB" w:rsidRPr="00294BAB" w:rsidRDefault="00294BAB" w:rsidP="00294BAB">
            <w:pPr>
              <w:rPr>
                <w:sz w:val="20"/>
              </w:rPr>
            </w:pPr>
            <w:r w:rsidRPr="00294BAB">
              <w:rPr>
                <w:sz w:val="20"/>
              </w:rPr>
              <w:t>&lt;IDCURRENT&gt;</w:t>
            </w:r>
          </w:p>
        </w:tc>
        <w:tc>
          <w:tcPr>
            <w:tcW w:w="1135" w:type="dxa"/>
            <w:tcBorders>
              <w:top w:val="single" w:sz="4" w:space="0" w:color="auto"/>
              <w:left w:val="single" w:sz="4" w:space="0" w:color="auto"/>
              <w:bottom w:val="single" w:sz="4" w:space="0" w:color="auto"/>
              <w:right w:val="single" w:sz="4" w:space="0" w:color="auto"/>
            </w:tcBorders>
          </w:tcPr>
          <w:p w14:paraId="6F1DE203"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68747131" w14:textId="77777777" w:rsidR="00294BAB" w:rsidRPr="00294BAB" w:rsidRDefault="00294BAB" w:rsidP="00294BAB">
            <w:pPr>
              <w:rPr>
                <w:sz w:val="20"/>
              </w:rPr>
            </w:pPr>
            <w:r w:rsidRPr="00294BAB">
              <w:rPr>
                <w:sz w:val="20"/>
              </w:rPr>
              <w:t>Route identifier (SNOMED CT code)</w:t>
            </w:r>
          </w:p>
          <w:p w14:paraId="5627586A" w14:textId="77777777" w:rsidR="00294BAB" w:rsidRPr="00294BAB" w:rsidRDefault="00294BAB" w:rsidP="00294BAB">
            <w:pPr>
              <w:rPr>
                <w:sz w:val="20"/>
              </w:rPr>
            </w:pPr>
            <w:r w:rsidRPr="00294BAB">
              <w:rPr>
                <w:sz w:val="20"/>
              </w:rPr>
              <w:t>Up to a maximum of 18 digits</w:t>
            </w:r>
          </w:p>
        </w:tc>
      </w:tr>
      <w:tr w:rsidR="00294BAB" w:rsidRPr="00294BAB" w14:paraId="17A67B45"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2DE1A08" w14:textId="77777777" w:rsidR="00294BAB" w:rsidRPr="00294BAB" w:rsidRDefault="00294BAB" w:rsidP="00294BAB">
            <w:pPr>
              <w:rPr>
                <w:sz w:val="20"/>
              </w:rPr>
            </w:pPr>
            <w:r w:rsidRPr="00294BAB">
              <w:rPr>
                <w:sz w:val="20"/>
              </w:rPr>
              <w:t>&lt;IDPREVIOUS&gt;</w:t>
            </w:r>
          </w:p>
        </w:tc>
        <w:tc>
          <w:tcPr>
            <w:tcW w:w="1135" w:type="dxa"/>
            <w:tcBorders>
              <w:top w:val="single" w:sz="4" w:space="0" w:color="auto"/>
              <w:left w:val="single" w:sz="4" w:space="0" w:color="auto"/>
              <w:bottom w:val="single" w:sz="4" w:space="0" w:color="auto"/>
              <w:right w:val="single" w:sz="4" w:space="0" w:color="auto"/>
            </w:tcBorders>
          </w:tcPr>
          <w:p w14:paraId="6D995A8D"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2F33D586" w14:textId="77777777" w:rsidR="00294BAB" w:rsidRPr="00294BAB" w:rsidRDefault="00294BAB" w:rsidP="00294BAB">
            <w:pPr>
              <w:rPr>
                <w:sz w:val="20"/>
              </w:rPr>
            </w:pPr>
            <w:r w:rsidRPr="00294BAB">
              <w:rPr>
                <w:sz w:val="20"/>
              </w:rPr>
              <w:t>Previous route identifier (SNOMED CT code)</w:t>
            </w:r>
          </w:p>
          <w:p w14:paraId="72934AB8" w14:textId="77777777" w:rsidR="00294BAB" w:rsidRPr="00294BAB" w:rsidRDefault="00294BAB" w:rsidP="00294BAB">
            <w:pPr>
              <w:rPr>
                <w:sz w:val="20"/>
              </w:rPr>
            </w:pPr>
            <w:r w:rsidRPr="00294BAB">
              <w:rPr>
                <w:sz w:val="20"/>
              </w:rPr>
              <w:t>Up to a maximum of 18 digits</w:t>
            </w:r>
          </w:p>
        </w:tc>
      </w:tr>
      <w:tr w:rsidR="00294BAB" w:rsidRPr="00294BAB" w14:paraId="20FC811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8D3B472" w14:textId="77777777" w:rsidR="00294BAB" w:rsidRPr="00294BAB" w:rsidRDefault="00294BAB" w:rsidP="00294BAB">
            <w:pPr>
              <w:rPr>
                <w:sz w:val="20"/>
              </w:rPr>
            </w:pPr>
            <w:r w:rsidRPr="00294BAB">
              <w:rPr>
                <w:sz w:val="20"/>
              </w:rPr>
              <w:t>&lt;STARTDT&gt;</w:t>
            </w:r>
          </w:p>
        </w:tc>
        <w:tc>
          <w:tcPr>
            <w:tcW w:w="1135" w:type="dxa"/>
            <w:tcBorders>
              <w:top w:val="single" w:sz="4" w:space="0" w:color="auto"/>
              <w:left w:val="single" w:sz="4" w:space="0" w:color="auto"/>
              <w:bottom w:val="single" w:sz="4" w:space="0" w:color="auto"/>
              <w:right w:val="single" w:sz="4" w:space="0" w:color="auto"/>
            </w:tcBorders>
          </w:tcPr>
          <w:p w14:paraId="1CBE63F7"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F0DB972" w14:textId="77777777" w:rsidR="00294BAB" w:rsidRPr="00294BAB" w:rsidRDefault="00294BAB" w:rsidP="00294BAB">
            <w:pPr>
              <w:rPr>
                <w:sz w:val="20"/>
              </w:rPr>
            </w:pPr>
            <w:r w:rsidRPr="00294BAB">
              <w:rPr>
                <w:sz w:val="20"/>
              </w:rPr>
              <w:t>Date route identifier became Valid</w:t>
            </w:r>
          </w:p>
          <w:p w14:paraId="5C902587" w14:textId="77777777" w:rsidR="00294BAB" w:rsidRPr="00294BAB" w:rsidRDefault="00294BAB" w:rsidP="00294BAB">
            <w:pPr>
              <w:rPr>
                <w:sz w:val="20"/>
              </w:rPr>
            </w:pPr>
            <w:r w:rsidRPr="00294BAB">
              <w:rPr>
                <w:sz w:val="20"/>
              </w:rPr>
              <w:t>Always 10 characters</w:t>
            </w:r>
          </w:p>
        </w:tc>
      </w:tr>
      <w:tr w:rsidR="00294BAB" w:rsidRPr="00294BAB" w14:paraId="21812539"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1F1090E" w14:textId="77777777" w:rsidR="00294BAB" w:rsidRPr="00294BAB" w:rsidRDefault="00294BAB" w:rsidP="00294BAB">
            <w:pPr>
              <w:rPr>
                <w:sz w:val="20"/>
              </w:rPr>
            </w:pPr>
            <w:r w:rsidRPr="00294BAB">
              <w:rPr>
                <w:sz w:val="20"/>
              </w:rPr>
              <w:t>&lt;ENDDT&gt;</w:t>
            </w:r>
          </w:p>
        </w:tc>
        <w:tc>
          <w:tcPr>
            <w:tcW w:w="1135" w:type="dxa"/>
            <w:tcBorders>
              <w:top w:val="single" w:sz="4" w:space="0" w:color="auto"/>
              <w:left w:val="single" w:sz="4" w:space="0" w:color="auto"/>
              <w:bottom w:val="single" w:sz="4" w:space="0" w:color="auto"/>
              <w:right w:val="single" w:sz="4" w:space="0" w:color="auto"/>
            </w:tcBorders>
            <w:hideMark/>
          </w:tcPr>
          <w:p w14:paraId="66F50C51" w14:textId="77777777" w:rsidR="00294BAB" w:rsidRPr="00294BAB" w:rsidRDefault="00294BAB" w:rsidP="00294BAB">
            <w:pPr>
              <w:rPr>
                <w:sz w:val="20"/>
              </w:rPr>
            </w:pPr>
            <w:r w:rsidRPr="00294BAB">
              <w:rPr>
                <w:sz w:val="20"/>
              </w:rPr>
              <w:t>Y</w:t>
            </w:r>
          </w:p>
        </w:tc>
        <w:tc>
          <w:tcPr>
            <w:tcW w:w="3404" w:type="dxa"/>
            <w:tcBorders>
              <w:top w:val="single" w:sz="4" w:space="0" w:color="auto"/>
              <w:left w:val="single" w:sz="4" w:space="0" w:color="auto"/>
              <w:bottom w:val="single" w:sz="4" w:space="0" w:color="auto"/>
              <w:right w:val="single" w:sz="4" w:space="0" w:color="auto"/>
            </w:tcBorders>
            <w:hideMark/>
          </w:tcPr>
          <w:p w14:paraId="61E65C09" w14:textId="77777777" w:rsidR="00294BAB" w:rsidRPr="00294BAB" w:rsidRDefault="00294BAB" w:rsidP="00294BAB">
            <w:pPr>
              <w:rPr>
                <w:sz w:val="20"/>
              </w:rPr>
            </w:pPr>
            <w:r w:rsidRPr="00294BAB">
              <w:rPr>
                <w:sz w:val="20"/>
              </w:rPr>
              <w:t>Date the route SNOMED CT code ended</w:t>
            </w:r>
          </w:p>
          <w:p w14:paraId="5D65B297" w14:textId="77777777" w:rsidR="00294BAB" w:rsidRPr="00294BAB" w:rsidRDefault="00294BAB" w:rsidP="00294BAB">
            <w:pPr>
              <w:rPr>
                <w:sz w:val="20"/>
              </w:rPr>
            </w:pPr>
            <w:r w:rsidRPr="00294BAB">
              <w:rPr>
                <w:sz w:val="20"/>
              </w:rPr>
              <w:t>Always 10 characters</w:t>
            </w:r>
          </w:p>
        </w:tc>
      </w:tr>
      <w:tr w:rsidR="00294BAB" w:rsidRPr="00294BAB" w14:paraId="3E2CC59A"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27DB16E" w14:textId="77777777" w:rsidR="00294BAB" w:rsidRPr="00294BAB" w:rsidRDefault="00294BAB" w:rsidP="00294BAB">
            <w:pPr>
              <w:rPr>
                <w:sz w:val="20"/>
              </w:rPr>
            </w:pPr>
            <w:r w:rsidRPr="00294BAB">
              <w:rPr>
                <w:sz w:val="20"/>
              </w:rPr>
              <w:t>&lt;/ROUTE&gt;</w:t>
            </w:r>
          </w:p>
        </w:tc>
        <w:tc>
          <w:tcPr>
            <w:tcW w:w="1135" w:type="dxa"/>
            <w:tcBorders>
              <w:top w:val="single" w:sz="4" w:space="0" w:color="auto"/>
              <w:left w:val="single" w:sz="4" w:space="0" w:color="auto"/>
              <w:bottom w:val="single" w:sz="4" w:space="0" w:color="auto"/>
              <w:right w:val="single" w:sz="4" w:space="0" w:color="auto"/>
            </w:tcBorders>
          </w:tcPr>
          <w:p w14:paraId="5B0CABDD"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102A3480" w14:textId="77777777" w:rsidR="00294BAB" w:rsidRPr="00294BAB" w:rsidRDefault="00294BAB" w:rsidP="00294BAB">
            <w:pPr>
              <w:rPr>
                <w:sz w:val="20"/>
              </w:rPr>
            </w:pPr>
            <w:r w:rsidRPr="00294BAB">
              <w:rPr>
                <w:sz w:val="20"/>
              </w:rPr>
              <w:t>End Tag</w:t>
            </w:r>
          </w:p>
        </w:tc>
      </w:tr>
      <w:tr w:rsidR="00294BAB" w:rsidRPr="00294BAB" w14:paraId="71A550F4"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56A57A23" w14:textId="77777777" w:rsidR="00294BAB" w:rsidRPr="00294BAB" w:rsidRDefault="00294BAB" w:rsidP="00294BAB">
            <w:pPr>
              <w:rPr>
                <w:sz w:val="20"/>
              </w:rPr>
            </w:pPr>
            <w:r w:rsidRPr="00294BAB">
              <w:rPr>
                <w:sz w:val="20"/>
              </w:rPr>
              <w:t>&lt;/ROUTES&gt;</w:t>
            </w:r>
          </w:p>
        </w:tc>
        <w:tc>
          <w:tcPr>
            <w:tcW w:w="1135" w:type="dxa"/>
            <w:tcBorders>
              <w:top w:val="single" w:sz="4" w:space="0" w:color="auto"/>
              <w:left w:val="single" w:sz="4" w:space="0" w:color="auto"/>
              <w:bottom w:val="single" w:sz="4" w:space="0" w:color="auto"/>
              <w:right w:val="single" w:sz="4" w:space="0" w:color="auto"/>
            </w:tcBorders>
          </w:tcPr>
          <w:p w14:paraId="254B7EB6"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5C48D878" w14:textId="77777777" w:rsidR="00294BAB" w:rsidRPr="00294BAB" w:rsidRDefault="00294BAB" w:rsidP="00294BAB">
            <w:pPr>
              <w:rPr>
                <w:sz w:val="20"/>
              </w:rPr>
            </w:pPr>
            <w:r w:rsidRPr="00294BAB">
              <w:rPr>
                <w:sz w:val="20"/>
              </w:rPr>
              <w:t>End Tag</w:t>
            </w:r>
          </w:p>
        </w:tc>
      </w:tr>
      <w:tr w:rsidR="00294BAB" w:rsidRPr="00294BAB" w14:paraId="5DA1036C"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E1F86EA" w14:textId="77777777" w:rsidR="00294BAB" w:rsidRPr="00294BAB" w:rsidRDefault="00294BAB" w:rsidP="00294BAB">
            <w:pPr>
              <w:rPr>
                <w:sz w:val="20"/>
              </w:rPr>
            </w:pPr>
            <w:r w:rsidRPr="00294BAB">
              <w:rPr>
                <w:sz w:val="20"/>
              </w:rPr>
              <w:t>&lt;UOMS&gt;</w:t>
            </w:r>
          </w:p>
        </w:tc>
        <w:tc>
          <w:tcPr>
            <w:tcW w:w="1135" w:type="dxa"/>
            <w:tcBorders>
              <w:top w:val="single" w:sz="4" w:space="0" w:color="auto"/>
              <w:left w:val="single" w:sz="4" w:space="0" w:color="auto"/>
              <w:bottom w:val="single" w:sz="4" w:space="0" w:color="auto"/>
              <w:right w:val="single" w:sz="4" w:space="0" w:color="auto"/>
            </w:tcBorders>
          </w:tcPr>
          <w:p w14:paraId="4A87BCF6"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5469103E" w14:textId="77777777" w:rsidR="00294BAB" w:rsidRPr="00294BAB" w:rsidRDefault="00294BAB" w:rsidP="00294BAB">
            <w:pPr>
              <w:rPr>
                <w:sz w:val="20"/>
              </w:rPr>
            </w:pPr>
            <w:r w:rsidRPr="00294BAB">
              <w:rPr>
                <w:sz w:val="20"/>
              </w:rPr>
              <w:t>Collection of units of measure (UOM)</w:t>
            </w:r>
          </w:p>
        </w:tc>
      </w:tr>
      <w:tr w:rsidR="00294BAB" w:rsidRPr="00294BAB" w14:paraId="797652CA"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050D2B77" w14:textId="77777777" w:rsidR="00294BAB" w:rsidRPr="00294BAB" w:rsidRDefault="00294BAB" w:rsidP="00294BAB">
            <w:pPr>
              <w:rPr>
                <w:sz w:val="20"/>
              </w:rPr>
            </w:pPr>
            <w:r w:rsidRPr="00294BAB">
              <w:rPr>
                <w:sz w:val="20"/>
              </w:rPr>
              <w:t>&lt;UOM&gt;</w:t>
            </w:r>
          </w:p>
        </w:tc>
        <w:tc>
          <w:tcPr>
            <w:tcW w:w="1135" w:type="dxa"/>
            <w:tcBorders>
              <w:top w:val="single" w:sz="4" w:space="0" w:color="auto"/>
              <w:left w:val="single" w:sz="4" w:space="0" w:color="auto"/>
              <w:bottom w:val="single" w:sz="4" w:space="0" w:color="auto"/>
              <w:right w:val="single" w:sz="4" w:space="0" w:color="auto"/>
            </w:tcBorders>
          </w:tcPr>
          <w:p w14:paraId="654936EA"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44CCA22C" w14:textId="77777777" w:rsidR="00294BAB" w:rsidRPr="00294BAB" w:rsidRDefault="00294BAB" w:rsidP="00294BAB">
            <w:pPr>
              <w:rPr>
                <w:sz w:val="20"/>
              </w:rPr>
            </w:pPr>
            <w:r w:rsidRPr="00294BAB">
              <w:rPr>
                <w:sz w:val="20"/>
              </w:rPr>
              <w:t>Individual UOM (this collection of tags will occur for each UOM)</w:t>
            </w:r>
          </w:p>
        </w:tc>
      </w:tr>
      <w:tr w:rsidR="00294BAB" w:rsidRPr="00294BAB" w14:paraId="1C6BB9D9"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4B53034C" w14:textId="77777777" w:rsidR="00294BAB" w:rsidRPr="00294BAB" w:rsidRDefault="00294BAB" w:rsidP="00294BAB">
            <w:pPr>
              <w:rPr>
                <w:sz w:val="20"/>
              </w:rPr>
            </w:pPr>
            <w:r w:rsidRPr="00294BAB">
              <w:rPr>
                <w:sz w:val="20"/>
              </w:rPr>
              <w:t>&lt;IDCURRENT&gt;</w:t>
            </w:r>
          </w:p>
        </w:tc>
        <w:tc>
          <w:tcPr>
            <w:tcW w:w="1135" w:type="dxa"/>
            <w:tcBorders>
              <w:top w:val="single" w:sz="4" w:space="0" w:color="auto"/>
              <w:left w:val="single" w:sz="4" w:space="0" w:color="auto"/>
              <w:bottom w:val="single" w:sz="4" w:space="0" w:color="auto"/>
              <w:right w:val="single" w:sz="4" w:space="0" w:color="auto"/>
            </w:tcBorders>
          </w:tcPr>
          <w:p w14:paraId="4AB25473"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365E9173" w14:textId="77777777" w:rsidR="00294BAB" w:rsidRPr="00294BAB" w:rsidRDefault="00294BAB" w:rsidP="00294BAB">
            <w:pPr>
              <w:rPr>
                <w:sz w:val="20"/>
              </w:rPr>
            </w:pPr>
            <w:r w:rsidRPr="00294BAB">
              <w:rPr>
                <w:sz w:val="20"/>
              </w:rPr>
              <w:t>UOM identifier (SNOMED CT code)</w:t>
            </w:r>
          </w:p>
          <w:p w14:paraId="64FEC22A" w14:textId="77777777" w:rsidR="00294BAB" w:rsidRPr="00294BAB" w:rsidRDefault="00294BAB" w:rsidP="00294BAB">
            <w:pPr>
              <w:rPr>
                <w:sz w:val="20"/>
              </w:rPr>
            </w:pPr>
            <w:r w:rsidRPr="00294BAB">
              <w:rPr>
                <w:sz w:val="20"/>
              </w:rPr>
              <w:t>Up to a maximum of 18 digits</w:t>
            </w:r>
          </w:p>
        </w:tc>
      </w:tr>
      <w:tr w:rsidR="00294BAB" w:rsidRPr="00294BAB" w14:paraId="04FABC89"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6BC58595" w14:textId="77777777" w:rsidR="00294BAB" w:rsidRPr="00294BAB" w:rsidRDefault="00294BAB" w:rsidP="00294BAB">
            <w:pPr>
              <w:rPr>
                <w:sz w:val="20"/>
              </w:rPr>
            </w:pPr>
            <w:r w:rsidRPr="00294BAB">
              <w:rPr>
                <w:sz w:val="20"/>
              </w:rPr>
              <w:lastRenderedPageBreak/>
              <w:t>&lt;IDPREVIOUS&gt;</w:t>
            </w:r>
          </w:p>
        </w:tc>
        <w:tc>
          <w:tcPr>
            <w:tcW w:w="1135" w:type="dxa"/>
            <w:tcBorders>
              <w:top w:val="single" w:sz="4" w:space="0" w:color="auto"/>
              <w:left w:val="single" w:sz="4" w:space="0" w:color="auto"/>
              <w:bottom w:val="single" w:sz="4" w:space="0" w:color="auto"/>
              <w:right w:val="single" w:sz="4" w:space="0" w:color="auto"/>
            </w:tcBorders>
          </w:tcPr>
          <w:p w14:paraId="13A29779"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5F99B7A0" w14:textId="77777777" w:rsidR="00294BAB" w:rsidRPr="00294BAB" w:rsidRDefault="00294BAB" w:rsidP="00294BAB">
            <w:pPr>
              <w:rPr>
                <w:sz w:val="20"/>
              </w:rPr>
            </w:pPr>
            <w:r w:rsidRPr="00294BAB">
              <w:rPr>
                <w:sz w:val="20"/>
              </w:rPr>
              <w:t>Previous UOM identifier (SNOMED CT code)</w:t>
            </w:r>
          </w:p>
          <w:p w14:paraId="27265795" w14:textId="77777777" w:rsidR="00294BAB" w:rsidRPr="00294BAB" w:rsidRDefault="00294BAB" w:rsidP="00294BAB">
            <w:pPr>
              <w:rPr>
                <w:sz w:val="20"/>
              </w:rPr>
            </w:pPr>
            <w:r w:rsidRPr="00294BAB">
              <w:rPr>
                <w:sz w:val="20"/>
              </w:rPr>
              <w:t>Up to a maximum of 18 digits</w:t>
            </w:r>
          </w:p>
        </w:tc>
      </w:tr>
      <w:tr w:rsidR="00294BAB" w:rsidRPr="00294BAB" w14:paraId="435EC034"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221F793C" w14:textId="77777777" w:rsidR="00294BAB" w:rsidRPr="00294BAB" w:rsidRDefault="00294BAB" w:rsidP="00294BAB">
            <w:pPr>
              <w:rPr>
                <w:sz w:val="20"/>
              </w:rPr>
            </w:pPr>
            <w:r w:rsidRPr="00294BAB">
              <w:rPr>
                <w:sz w:val="20"/>
              </w:rPr>
              <w:t>&lt;STARTDT&gt;</w:t>
            </w:r>
          </w:p>
        </w:tc>
        <w:tc>
          <w:tcPr>
            <w:tcW w:w="1135" w:type="dxa"/>
            <w:tcBorders>
              <w:top w:val="single" w:sz="4" w:space="0" w:color="auto"/>
              <w:left w:val="single" w:sz="4" w:space="0" w:color="auto"/>
              <w:bottom w:val="single" w:sz="4" w:space="0" w:color="auto"/>
              <w:right w:val="single" w:sz="4" w:space="0" w:color="auto"/>
            </w:tcBorders>
          </w:tcPr>
          <w:p w14:paraId="2C7AC5BE"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7D00E6C8" w14:textId="77777777" w:rsidR="00294BAB" w:rsidRPr="00294BAB" w:rsidRDefault="00294BAB" w:rsidP="00294BAB">
            <w:pPr>
              <w:rPr>
                <w:sz w:val="20"/>
              </w:rPr>
            </w:pPr>
            <w:r w:rsidRPr="00294BAB">
              <w:rPr>
                <w:sz w:val="20"/>
              </w:rPr>
              <w:t>Date UOM identifier became Valid</w:t>
            </w:r>
          </w:p>
          <w:p w14:paraId="26A281EA" w14:textId="77777777" w:rsidR="00294BAB" w:rsidRPr="00294BAB" w:rsidRDefault="00294BAB" w:rsidP="00294BAB">
            <w:pPr>
              <w:rPr>
                <w:sz w:val="20"/>
              </w:rPr>
            </w:pPr>
            <w:r w:rsidRPr="00294BAB">
              <w:rPr>
                <w:sz w:val="20"/>
              </w:rPr>
              <w:t>Always 10 characters</w:t>
            </w:r>
          </w:p>
        </w:tc>
      </w:tr>
      <w:tr w:rsidR="00294BAB" w:rsidRPr="00294BAB" w14:paraId="6C9DAC71"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25006EB2" w14:textId="77777777" w:rsidR="00294BAB" w:rsidRPr="00294BAB" w:rsidRDefault="00294BAB" w:rsidP="00294BAB">
            <w:pPr>
              <w:rPr>
                <w:sz w:val="20"/>
              </w:rPr>
            </w:pPr>
            <w:r w:rsidRPr="00294BAB">
              <w:rPr>
                <w:sz w:val="20"/>
              </w:rPr>
              <w:t>&lt;ENDDT&gt;</w:t>
            </w:r>
          </w:p>
        </w:tc>
        <w:tc>
          <w:tcPr>
            <w:tcW w:w="1135" w:type="dxa"/>
            <w:tcBorders>
              <w:top w:val="single" w:sz="4" w:space="0" w:color="auto"/>
              <w:left w:val="single" w:sz="4" w:space="0" w:color="auto"/>
              <w:bottom w:val="single" w:sz="4" w:space="0" w:color="auto"/>
              <w:right w:val="single" w:sz="4" w:space="0" w:color="auto"/>
            </w:tcBorders>
            <w:hideMark/>
          </w:tcPr>
          <w:p w14:paraId="1CA37A68" w14:textId="77777777" w:rsidR="00294BAB" w:rsidRPr="00294BAB" w:rsidRDefault="00294BAB" w:rsidP="00294BAB">
            <w:pPr>
              <w:rPr>
                <w:sz w:val="20"/>
              </w:rPr>
            </w:pPr>
            <w:r w:rsidRPr="00294BAB">
              <w:rPr>
                <w:sz w:val="20"/>
              </w:rPr>
              <w:t>Y</w:t>
            </w:r>
          </w:p>
        </w:tc>
        <w:tc>
          <w:tcPr>
            <w:tcW w:w="3404" w:type="dxa"/>
            <w:tcBorders>
              <w:top w:val="single" w:sz="4" w:space="0" w:color="auto"/>
              <w:left w:val="single" w:sz="4" w:space="0" w:color="auto"/>
              <w:bottom w:val="single" w:sz="4" w:space="0" w:color="auto"/>
              <w:right w:val="single" w:sz="4" w:space="0" w:color="auto"/>
            </w:tcBorders>
            <w:hideMark/>
          </w:tcPr>
          <w:p w14:paraId="469BB628" w14:textId="77777777" w:rsidR="00294BAB" w:rsidRPr="00294BAB" w:rsidRDefault="00294BAB" w:rsidP="00294BAB">
            <w:pPr>
              <w:rPr>
                <w:sz w:val="20"/>
              </w:rPr>
            </w:pPr>
            <w:r w:rsidRPr="00294BAB">
              <w:rPr>
                <w:sz w:val="20"/>
              </w:rPr>
              <w:t>Date the UOM SNOMED CT code ended</w:t>
            </w:r>
          </w:p>
          <w:p w14:paraId="5EA7F638" w14:textId="77777777" w:rsidR="00294BAB" w:rsidRPr="00294BAB" w:rsidRDefault="00294BAB" w:rsidP="00294BAB">
            <w:pPr>
              <w:rPr>
                <w:sz w:val="20"/>
              </w:rPr>
            </w:pPr>
            <w:r w:rsidRPr="00294BAB">
              <w:rPr>
                <w:sz w:val="20"/>
              </w:rPr>
              <w:t>Always 10 characters</w:t>
            </w:r>
          </w:p>
        </w:tc>
      </w:tr>
      <w:tr w:rsidR="00294BAB" w:rsidRPr="00294BAB" w14:paraId="48D792E7"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77ED4CAE" w14:textId="77777777" w:rsidR="00294BAB" w:rsidRPr="00294BAB" w:rsidRDefault="00294BAB" w:rsidP="00294BAB">
            <w:pPr>
              <w:rPr>
                <w:sz w:val="20"/>
              </w:rPr>
            </w:pPr>
            <w:r w:rsidRPr="00294BAB">
              <w:rPr>
                <w:sz w:val="20"/>
              </w:rPr>
              <w:t>&lt;/UOM&gt;</w:t>
            </w:r>
          </w:p>
        </w:tc>
        <w:tc>
          <w:tcPr>
            <w:tcW w:w="1135" w:type="dxa"/>
            <w:tcBorders>
              <w:top w:val="single" w:sz="4" w:space="0" w:color="auto"/>
              <w:left w:val="single" w:sz="4" w:space="0" w:color="auto"/>
              <w:bottom w:val="single" w:sz="4" w:space="0" w:color="auto"/>
              <w:right w:val="single" w:sz="4" w:space="0" w:color="auto"/>
            </w:tcBorders>
          </w:tcPr>
          <w:p w14:paraId="65A3A31F"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51B5DC77" w14:textId="77777777" w:rsidR="00294BAB" w:rsidRPr="00294BAB" w:rsidRDefault="00294BAB" w:rsidP="00294BAB">
            <w:pPr>
              <w:rPr>
                <w:sz w:val="20"/>
              </w:rPr>
            </w:pPr>
            <w:r w:rsidRPr="00294BAB">
              <w:rPr>
                <w:sz w:val="20"/>
              </w:rPr>
              <w:t>End Tag</w:t>
            </w:r>
          </w:p>
        </w:tc>
      </w:tr>
      <w:tr w:rsidR="00294BAB" w:rsidRPr="00294BAB" w14:paraId="2082732D"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112B8150" w14:textId="77777777" w:rsidR="00294BAB" w:rsidRPr="00294BAB" w:rsidRDefault="00294BAB" w:rsidP="00294BAB">
            <w:pPr>
              <w:rPr>
                <w:sz w:val="20"/>
              </w:rPr>
            </w:pPr>
            <w:r w:rsidRPr="00294BAB">
              <w:rPr>
                <w:sz w:val="20"/>
              </w:rPr>
              <w:t>&lt;/UOMS&gt;</w:t>
            </w:r>
          </w:p>
        </w:tc>
        <w:tc>
          <w:tcPr>
            <w:tcW w:w="1135" w:type="dxa"/>
            <w:tcBorders>
              <w:top w:val="single" w:sz="4" w:space="0" w:color="auto"/>
              <w:left w:val="single" w:sz="4" w:space="0" w:color="auto"/>
              <w:bottom w:val="single" w:sz="4" w:space="0" w:color="auto"/>
              <w:right w:val="single" w:sz="4" w:space="0" w:color="auto"/>
            </w:tcBorders>
          </w:tcPr>
          <w:p w14:paraId="4D0C81ED"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73E12CD9" w14:textId="77777777" w:rsidR="00294BAB" w:rsidRPr="00294BAB" w:rsidRDefault="00294BAB" w:rsidP="00294BAB">
            <w:pPr>
              <w:rPr>
                <w:sz w:val="20"/>
              </w:rPr>
            </w:pPr>
            <w:r w:rsidRPr="00294BAB">
              <w:rPr>
                <w:sz w:val="20"/>
              </w:rPr>
              <w:t>End Tag</w:t>
            </w:r>
          </w:p>
        </w:tc>
      </w:tr>
      <w:tr w:rsidR="00294BAB" w:rsidRPr="00294BAB" w14:paraId="66C74342" w14:textId="77777777" w:rsidTr="009941DC">
        <w:trPr>
          <w:trHeight w:val="397"/>
        </w:trPr>
        <w:tc>
          <w:tcPr>
            <w:tcW w:w="4536" w:type="dxa"/>
            <w:tcBorders>
              <w:top w:val="single" w:sz="4" w:space="0" w:color="auto"/>
              <w:left w:val="single" w:sz="4" w:space="0" w:color="auto"/>
              <w:bottom w:val="single" w:sz="4" w:space="0" w:color="auto"/>
              <w:right w:val="single" w:sz="4" w:space="0" w:color="auto"/>
            </w:tcBorders>
            <w:hideMark/>
          </w:tcPr>
          <w:p w14:paraId="47894004" w14:textId="77777777" w:rsidR="00294BAB" w:rsidRPr="00294BAB" w:rsidRDefault="00294BAB" w:rsidP="00294BAB">
            <w:pPr>
              <w:rPr>
                <w:sz w:val="20"/>
              </w:rPr>
            </w:pPr>
            <w:r w:rsidRPr="00294BAB">
              <w:rPr>
                <w:sz w:val="20"/>
              </w:rPr>
              <w:t>&lt;/HISTORY&gt;</w:t>
            </w:r>
          </w:p>
        </w:tc>
        <w:tc>
          <w:tcPr>
            <w:tcW w:w="1135" w:type="dxa"/>
            <w:tcBorders>
              <w:top w:val="single" w:sz="4" w:space="0" w:color="auto"/>
              <w:left w:val="single" w:sz="4" w:space="0" w:color="auto"/>
              <w:bottom w:val="single" w:sz="4" w:space="0" w:color="auto"/>
              <w:right w:val="single" w:sz="4" w:space="0" w:color="auto"/>
            </w:tcBorders>
          </w:tcPr>
          <w:p w14:paraId="7769BBE8" w14:textId="77777777" w:rsidR="00294BAB" w:rsidRPr="00294BAB" w:rsidRDefault="00294BAB" w:rsidP="00294BAB">
            <w:pPr>
              <w:rPr>
                <w:sz w:val="20"/>
              </w:rPr>
            </w:pPr>
          </w:p>
        </w:tc>
        <w:tc>
          <w:tcPr>
            <w:tcW w:w="3404" w:type="dxa"/>
            <w:tcBorders>
              <w:top w:val="single" w:sz="4" w:space="0" w:color="auto"/>
              <w:left w:val="single" w:sz="4" w:space="0" w:color="auto"/>
              <w:bottom w:val="single" w:sz="4" w:space="0" w:color="auto"/>
              <w:right w:val="single" w:sz="4" w:space="0" w:color="auto"/>
            </w:tcBorders>
            <w:hideMark/>
          </w:tcPr>
          <w:p w14:paraId="2E5AA70C" w14:textId="77777777" w:rsidR="00294BAB" w:rsidRPr="00294BAB" w:rsidRDefault="00294BAB" w:rsidP="00294BAB">
            <w:pPr>
              <w:rPr>
                <w:sz w:val="20"/>
              </w:rPr>
            </w:pPr>
            <w:r w:rsidRPr="00294BAB">
              <w:rPr>
                <w:sz w:val="20"/>
              </w:rPr>
              <w:t>End Tag</w:t>
            </w:r>
          </w:p>
        </w:tc>
      </w:tr>
      <w:bookmarkEnd w:id="2"/>
    </w:tbl>
    <w:p w14:paraId="056C3B42" w14:textId="77777777" w:rsidR="00294BAB" w:rsidRPr="00294BAB" w:rsidRDefault="00294BAB" w:rsidP="00294BAB">
      <w:pPr>
        <w:rPr>
          <w:szCs w:val="20"/>
        </w:rPr>
      </w:pPr>
    </w:p>
    <w:p w14:paraId="242A0541" w14:textId="77777777" w:rsidR="001D243C" w:rsidRDefault="001D243C">
      <w:pPr>
        <w:spacing w:after="0"/>
        <w:textboxTightWrap w:val="none"/>
      </w:pPr>
    </w:p>
    <w:sectPr w:rsidR="001D243C" w:rsidSect="00694FC4">
      <w:headerReference w:type="default" r:id="rId20"/>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2C4C" w14:textId="77777777" w:rsidR="009D2FA4" w:rsidRDefault="009D2FA4" w:rsidP="000C24AF">
      <w:pPr>
        <w:spacing w:after="0"/>
      </w:pPr>
      <w:r>
        <w:separator/>
      </w:r>
    </w:p>
  </w:endnote>
  <w:endnote w:type="continuationSeparator" w:id="0">
    <w:p w14:paraId="52600709" w14:textId="77777777" w:rsidR="009D2FA4" w:rsidRDefault="009D2FA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73C" w14:textId="77777777" w:rsidR="00F25CC7" w:rsidRDefault="00F25CC7" w:rsidP="00694FC4">
    <w:pPr>
      <w:tabs>
        <w:tab w:val="left" w:pos="426"/>
      </w:tabs>
    </w:pPr>
  </w:p>
  <w:p w14:paraId="12E0A51B"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883" w14:textId="77777777" w:rsidR="0058121B" w:rsidRDefault="002F0B3B" w:rsidP="004F28CE">
    <w:pPr>
      <w:pStyle w:val="Footer"/>
    </w:pPr>
    <w:r>
      <w:rPr>
        <w:noProof/>
      </w:rPr>
      <w:drawing>
        <wp:anchor distT="0" distB="0" distL="114300" distR="114300" simplePos="0" relativeHeight="251665408" behindDoc="1" locked="0" layoutInCell="1" allowOverlap="1" wp14:anchorId="2A889DBA" wp14:editId="5617B7B2">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r w:rsidR="00F25CC7" w:rsidRPr="00F5718C">
      <w:t xml:space="preserve"> </w:t>
    </w:r>
  </w:p>
  <w:p w14:paraId="7CAED2DE" w14:textId="77777777" w:rsidR="0058121B" w:rsidRDefault="0058121B" w:rsidP="004F28CE">
    <w:pPr>
      <w:pStyle w:val="Footer"/>
    </w:pPr>
  </w:p>
  <w:p w14:paraId="59DC8136" w14:textId="77777777" w:rsidR="0058121B" w:rsidRDefault="00B45641" w:rsidP="00B45641">
    <w:pPr>
      <w:pStyle w:val="Footer"/>
      <w:tabs>
        <w:tab w:val="clear" w:pos="426"/>
        <w:tab w:val="clear" w:pos="9866"/>
        <w:tab w:val="left" w:pos="3450"/>
      </w:tabs>
    </w:pPr>
    <w:r>
      <w:tab/>
    </w:r>
  </w:p>
  <w:p w14:paraId="7B55EA7A" w14:textId="77777777" w:rsidR="0058121B" w:rsidRDefault="0058121B" w:rsidP="004F28CE">
    <w:pPr>
      <w:pStyle w:val="Footer"/>
    </w:pPr>
  </w:p>
  <w:p w14:paraId="2A113FCF" w14:textId="77777777" w:rsidR="0058121B" w:rsidRDefault="0058121B" w:rsidP="004F28CE">
    <w:pPr>
      <w:pStyle w:val="Footer"/>
    </w:pPr>
  </w:p>
  <w:p w14:paraId="72C9BAD8" w14:textId="77777777" w:rsidR="0058121B" w:rsidRDefault="0058121B" w:rsidP="004F28CE">
    <w:pPr>
      <w:pStyle w:val="Footer"/>
    </w:pPr>
  </w:p>
  <w:p w14:paraId="4011D7B8" w14:textId="77777777" w:rsidR="0058121B" w:rsidRDefault="0058121B" w:rsidP="004F28CE">
    <w:pPr>
      <w:pStyle w:val="Footer"/>
    </w:pPr>
  </w:p>
  <w:p w14:paraId="078D936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8111" w14:textId="77777777" w:rsidR="009D2FA4" w:rsidRDefault="009D2FA4" w:rsidP="000C24AF">
      <w:pPr>
        <w:spacing w:after="0"/>
      </w:pPr>
      <w:r>
        <w:separator/>
      </w:r>
    </w:p>
  </w:footnote>
  <w:footnote w:type="continuationSeparator" w:id="0">
    <w:p w14:paraId="38C3C117" w14:textId="77777777" w:rsidR="009D2FA4" w:rsidRDefault="009D2FA4"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99E1" w14:textId="77777777" w:rsidR="00F25CC7" w:rsidRDefault="00577A42" w:rsidP="00E5704B">
    <w:r>
      <w:rPr>
        <w:noProof/>
      </w:rPr>
      <w:t>3</w:t>
    </w:r>
  </w:p>
  <w:p w14:paraId="39D7326B" w14:textId="77777777" w:rsidR="00F25CC7" w:rsidRDefault="00F25CC7" w:rsidP="00E5704B"/>
  <w:p w14:paraId="0FB5F902" w14:textId="77777777" w:rsidR="00F25CC7" w:rsidRDefault="00F25CC7" w:rsidP="00E5704B"/>
  <w:p w14:paraId="531E75CD" w14:textId="77777777" w:rsidR="00F25CC7" w:rsidRDefault="00F25CC7" w:rsidP="00E5704B"/>
  <w:p w14:paraId="529A1C87"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BB8F" w14:textId="77777777"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59739094" wp14:editId="417E6F82">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r w:rsidR="00FF5782">
      <w:rPr>
        <w:noProof/>
      </w:rPr>
      <w:softHyphen/>
    </w:r>
    <w:r w:rsidR="00FF5782">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C60CBA429DF74830AB7C97F8E8211FA2"/>
      </w:placeholder>
      <w:dataBinding w:prefixMappings="xmlns:ns0='http://purl.org/dc/elements/1.1/' xmlns:ns1='http://schemas.openxmlformats.org/package/2006/metadata/core-properties' " w:xpath="/ns1:coreProperties[1]/ns0:title[1]" w:storeItemID="{6C3C8BC8-F283-45AE-878A-BAB7291924A1}"/>
      <w:text/>
    </w:sdtPr>
    <w:sdtEndPr/>
    <w:sdtContent>
      <w:p w14:paraId="1A99CF39" w14:textId="77777777" w:rsidR="00F25CC7" w:rsidRDefault="00D759E4" w:rsidP="00DD77F0">
        <w:pPr>
          <w:pStyle w:val="Header"/>
        </w:pPr>
        <w:r>
          <w:t>dm+d History Data File guide</w:t>
        </w:r>
      </w:p>
    </w:sdtContent>
  </w:sdt>
  <w:p w14:paraId="19AF79A7"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50B2"/>
    <w:multiLevelType w:val="hybridMultilevel"/>
    <w:tmpl w:val="15FE0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336A"/>
    <w:multiLevelType w:val="hybridMultilevel"/>
    <w:tmpl w:val="41F0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55F73"/>
    <w:multiLevelType w:val="hybridMultilevel"/>
    <w:tmpl w:val="FEA8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E56C4"/>
    <w:multiLevelType w:val="hybridMultilevel"/>
    <w:tmpl w:val="85209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63585"/>
    <w:multiLevelType w:val="hybridMultilevel"/>
    <w:tmpl w:val="28BE6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6"/>
  </w:num>
  <w:num w:numId="4" w16cid:durableId="1220628642">
    <w:abstractNumId w:val="8"/>
  </w:num>
  <w:num w:numId="5" w16cid:durableId="1182083607">
    <w:abstractNumId w:val="5"/>
  </w:num>
  <w:num w:numId="6" w16cid:durableId="1592619802">
    <w:abstractNumId w:val="3"/>
  </w:num>
  <w:num w:numId="7" w16cid:durableId="1871607527">
    <w:abstractNumId w:val="2"/>
  </w:num>
  <w:num w:numId="8" w16cid:durableId="1492284003">
    <w:abstractNumId w:val="4"/>
  </w:num>
  <w:num w:numId="9" w16cid:durableId="549732386">
    <w:abstractNumId w:val="7"/>
  </w:num>
  <w:num w:numId="10" w16cid:durableId="536284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A4"/>
    <w:rsid w:val="00000197"/>
    <w:rsid w:val="000005C7"/>
    <w:rsid w:val="00000C7E"/>
    <w:rsid w:val="0000416F"/>
    <w:rsid w:val="0001164C"/>
    <w:rsid w:val="0003185C"/>
    <w:rsid w:val="00055630"/>
    <w:rsid w:val="000863E2"/>
    <w:rsid w:val="00095621"/>
    <w:rsid w:val="000A266D"/>
    <w:rsid w:val="000C24AF"/>
    <w:rsid w:val="000E2EBE"/>
    <w:rsid w:val="000F49A7"/>
    <w:rsid w:val="0010192E"/>
    <w:rsid w:val="00103F4D"/>
    <w:rsid w:val="00113EEC"/>
    <w:rsid w:val="00121A3A"/>
    <w:rsid w:val="00127C11"/>
    <w:rsid w:val="001716E5"/>
    <w:rsid w:val="001759AE"/>
    <w:rsid w:val="001C3565"/>
    <w:rsid w:val="001C6937"/>
    <w:rsid w:val="001D243C"/>
    <w:rsid w:val="001E27F8"/>
    <w:rsid w:val="001F3126"/>
    <w:rsid w:val="002056F1"/>
    <w:rsid w:val="00294488"/>
    <w:rsid w:val="00294BAB"/>
    <w:rsid w:val="002B3BFD"/>
    <w:rsid w:val="002F0B3B"/>
    <w:rsid w:val="0033715E"/>
    <w:rsid w:val="0034560E"/>
    <w:rsid w:val="0038479A"/>
    <w:rsid w:val="003A4B22"/>
    <w:rsid w:val="003B6BB4"/>
    <w:rsid w:val="003D3A42"/>
    <w:rsid w:val="003F7B0C"/>
    <w:rsid w:val="00411D1D"/>
    <w:rsid w:val="00420E7F"/>
    <w:rsid w:val="00423FAF"/>
    <w:rsid w:val="00427636"/>
    <w:rsid w:val="00430131"/>
    <w:rsid w:val="00443088"/>
    <w:rsid w:val="00455A3F"/>
    <w:rsid w:val="00472D33"/>
    <w:rsid w:val="00491977"/>
    <w:rsid w:val="00497DE0"/>
    <w:rsid w:val="004A6D20"/>
    <w:rsid w:val="004F0A67"/>
    <w:rsid w:val="004F28CE"/>
    <w:rsid w:val="004F6303"/>
    <w:rsid w:val="0052756A"/>
    <w:rsid w:val="00534180"/>
    <w:rsid w:val="00544C0C"/>
    <w:rsid w:val="00577A42"/>
    <w:rsid w:val="0058121B"/>
    <w:rsid w:val="00590D21"/>
    <w:rsid w:val="005A3B89"/>
    <w:rsid w:val="005C068C"/>
    <w:rsid w:val="005D61B4"/>
    <w:rsid w:val="00613251"/>
    <w:rsid w:val="00616632"/>
    <w:rsid w:val="0063502E"/>
    <w:rsid w:val="00654EE0"/>
    <w:rsid w:val="00671B7A"/>
    <w:rsid w:val="00675E35"/>
    <w:rsid w:val="00684633"/>
    <w:rsid w:val="00692041"/>
    <w:rsid w:val="00694FC4"/>
    <w:rsid w:val="00702B4D"/>
    <w:rsid w:val="00710E40"/>
    <w:rsid w:val="0071497F"/>
    <w:rsid w:val="00730807"/>
    <w:rsid w:val="00753953"/>
    <w:rsid w:val="00763FA3"/>
    <w:rsid w:val="007E4138"/>
    <w:rsid w:val="007F5954"/>
    <w:rsid w:val="00801629"/>
    <w:rsid w:val="0085127A"/>
    <w:rsid w:val="00856061"/>
    <w:rsid w:val="008744B1"/>
    <w:rsid w:val="00880D4A"/>
    <w:rsid w:val="00897829"/>
    <w:rsid w:val="008D2816"/>
    <w:rsid w:val="008D5953"/>
    <w:rsid w:val="00915B71"/>
    <w:rsid w:val="00970C89"/>
    <w:rsid w:val="009903FD"/>
    <w:rsid w:val="00990E1C"/>
    <w:rsid w:val="00994213"/>
    <w:rsid w:val="009A0001"/>
    <w:rsid w:val="009B0321"/>
    <w:rsid w:val="009C27F0"/>
    <w:rsid w:val="009D24D4"/>
    <w:rsid w:val="009D2FA4"/>
    <w:rsid w:val="009E57C5"/>
    <w:rsid w:val="009F7412"/>
    <w:rsid w:val="00A02EEF"/>
    <w:rsid w:val="00A03469"/>
    <w:rsid w:val="00A24407"/>
    <w:rsid w:val="00A268E2"/>
    <w:rsid w:val="00A517CF"/>
    <w:rsid w:val="00A646D7"/>
    <w:rsid w:val="00A66950"/>
    <w:rsid w:val="00A75B7E"/>
    <w:rsid w:val="00AB731C"/>
    <w:rsid w:val="00AC103C"/>
    <w:rsid w:val="00AE45DB"/>
    <w:rsid w:val="00AE6B55"/>
    <w:rsid w:val="00AF1569"/>
    <w:rsid w:val="00B051B5"/>
    <w:rsid w:val="00B45641"/>
    <w:rsid w:val="00B77C41"/>
    <w:rsid w:val="00B81669"/>
    <w:rsid w:val="00BA6DA0"/>
    <w:rsid w:val="00BE0046"/>
    <w:rsid w:val="00BE6447"/>
    <w:rsid w:val="00C021AB"/>
    <w:rsid w:val="00C37063"/>
    <w:rsid w:val="00C846FE"/>
    <w:rsid w:val="00C92413"/>
    <w:rsid w:val="00CA0FAC"/>
    <w:rsid w:val="00CC7B1C"/>
    <w:rsid w:val="00CE086C"/>
    <w:rsid w:val="00D41F82"/>
    <w:rsid w:val="00D50FF0"/>
    <w:rsid w:val="00D66537"/>
    <w:rsid w:val="00D759E4"/>
    <w:rsid w:val="00D93D0D"/>
    <w:rsid w:val="00DD1729"/>
    <w:rsid w:val="00DD77F0"/>
    <w:rsid w:val="00DD7C30"/>
    <w:rsid w:val="00DF4DBC"/>
    <w:rsid w:val="00E24323"/>
    <w:rsid w:val="00E250DD"/>
    <w:rsid w:val="00E45C31"/>
    <w:rsid w:val="00E5122E"/>
    <w:rsid w:val="00E5704B"/>
    <w:rsid w:val="00E80B74"/>
    <w:rsid w:val="00E85295"/>
    <w:rsid w:val="00EB1195"/>
    <w:rsid w:val="00EB6372"/>
    <w:rsid w:val="00ED3649"/>
    <w:rsid w:val="00F02177"/>
    <w:rsid w:val="00F06F3B"/>
    <w:rsid w:val="00F13D85"/>
    <w:rsid w:val="00F25CC7"/>
    <w:rsid w:val="00F42EB9"/>
    <w:rsid w:val="00F5718C"/>
    <w:rsid w:val="00F609E1"/>
    <w:rsid w:val="00F62F38"/>
    <w:rsid w:val="00F8486E"/>
    <w:rsid w:val="00F9713E"/>
    <w:rsid w:val="00FA30C8"/>
    <w:rsid w:val="00FA4212"/>
    <w:rsid w:val="00FB4899"/>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C3F38"/>
  <w15:docId w15:val="{3EBA5E87-6623-4BEB-963E-FEDF2A85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uiPriority w:val="99"/>
    <w:semiHidden/>
    <w:unhideWhenUsed/>
    <w:rsid w:val="00294BAB"/>
    <w:rPr>
      <w:sz w:val="16"/>
      <w:szCs w:val="16"/>
    </w:rPr>
  </w:style>
  <w:style w:type="paragraph" w:styleId="CommentText">
    <w:name w:val="annotation text"/>
    <w:basedOn w:val="Normal"/>
    <w:link w:val="CommentTextChar"/>
    <w:uiPriority w:val="99"/>
    <w:unhideWhenUsed/>
    <w:rsid w:val="00294BAB"/>
    <w:rPr>
      <w:sz w:val="20"/>
      <w:szCs w:val="20"/>
    </w:rPr>
  </w:style>
  <w:style w:type="character" w:customStyle="1" w:styleId="CommentTextChar">
    <w:name w:val="Comment Text Char"/>
    <w:basedOn w:val="DefaultParagraphFont"/>
    <w:link w:val="CommentText"/>
    <w:uiPriority w:val="99"/>
    <w:rsid w:val="00294BAB"/>
    <w:rPr>
      <w:rFonts w:ascii="Arial" w:hAnsi="Arial"/>
      <w:color w:val="425563"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nhsbsa.nhs.uk/pharmacies-gp-practices-and-appliance-contractors/dictionary-medicines-and-devices-dm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sd.digital.nhs.uk/trud/users/authenticated/filters/0/categories/6/items/25/releas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nhsbsa.nhs.uk/pharmacies-gp-practices-and-appliance-contractors/dictionary-medicines-and-devices-dm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ja\OneDrive%20-%20NHS%20Digital\IMP\UK%20Medicines%20Terminology%20Futures\dmd%20history%20file%20guid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4FB69C985493799D527DF2F683B0E"/>
        <w:category>
          <w:name w:val="General"/>
          <w:gallery w:val="placeholder"/>
        </w:category>
        <w:types>
          <w:type w:val="bbPlcHdr"/>
        </w:types>
        <w:behaviors>
          <w:behavior w:val="content"/>
        </w:behaviors>
        <w:guid w:val="{675FC13D-C387-4404-B46D-2A4D51371C1E}"/>
      </w:docPartPr>
      <w:docPartBody>
        <w:p w:rsidR="00000000" w:rsidRDefault="00DE7D2A">
          <w:pPr>
            <w:pStyle w:val="CBC4FB69C985493799D527DF2F683B0E"/>
          </w:pPr>
          <w:r w:rsidRPr="00320C3F">
            <w:rPr>
              <w:rStyle w:val="PlaceholderText"/>
              <w:b/>
              <w:sz w:val="20"/>
            </w:rPr>
            <w:t>[Status]</w:t>
          </w:r>
        </w:p>
      </w:docPartBody>
    </w:docPart>
    <w:docPart>
      <w:docPartPr>
        <w:name w:val="606DA76D438447C28AA108470F5EF6D1"/>
        <w:category>
          <w:name w:val="General"/>
          <w:gallery w:val="placeholder"/>
        </w:category>
        <w:types>
          <w:type w:val="bbPlcHdr"/>
        </w:types>
        <w:behaviors>
          <w:behavior w:val="content"/>
        </w:behaviors>
        <w:guid w:val="{4783A51A-B46C-4299-9DE5-77D104803F4A}"/>
      </w:docPartPr>
      <w:docPartBody>
        <w:p w:rsidR="00000000" w:rsidRDefault="00DE7D2A">
          <w:pPr>
            <w:pStyle w:val="606DA76D438447C28AA108470F5EF6D1"/>
          </w:pPr>
          <w:r w:rsidRPr="009A450D">
            <w:rPr>
              <w:rStyle w:val="PlaceholderText"/>
              <w:b/>
              <w:color w:val="44546A" w:themeColor="text2"/>
              <w:sz w:val="20"/>
              <w:szCs w:val="20"/>
            </w:rPr>
            <w:t>0.1</w:t>
          </w:r>
        </w:p>
      </w:docPartBody>
    </w:docPart>
    <w:docPart>
      <w:docPartPr>
        <w:name w:val="9F2A0A321B974EC4A2486C0E35B4F4D2"/>
        <w:category>
          <w:name w:val="General"/>
          <w:gallery w:val="placeholder"/>
        </w:category>
        <w:types>
          <w:type w:val="bbPlcHdr"/>
        </w:types>
        <w:behaviors>
          <w:behavior w:val="content"/>
        </w:behaviors>
        <w:guid w:val="{000E7709-7983-4DB7-8676-82DC9577D777}"/>
      </w:docPartPr>
      <w:docPartBody>
        <w:p w:rsidR="00000000" w:rsidRDefault="00DE7D2A">
          <w:pPr>
            <w:pStyle w:val="9F2A0A321B974EC4A2486C0E35B4F4D2"/>
          </w:pPr>
          <w:r w:rsidRPr="00320C3F">
            <w:rPr>
              <w:rStyle w:val="PlaceholderText"/>
              <w:b/>
              <w:sz w:val="20"/>
              <w:szCs w:val="20"/>
            </w:rPr>
            <w:t>[Publish Date]</w:t>
          </w:r>
        </w:p>
      </w:docPartBody>
    </w:docPart>
    <w:docPart>
      <w:docPartPr>
        <w:name w:val="C3585E92794440C8BEB236B76A348A29"/>
        <w:category>
          <w:name w:val="General"/>
          <w:gallery w:val="placeholder"/>
        </w:category>
        <w:types>
          <w:type w:val="bbPlcHdr"/>
        </w:types>
        <w:behaviors>
          <w:behavior w:val="content"/>
        </w:behaviors>
        <w:guid w:val="{DD75B4D8-AE78-4634-9BE7-072E4FE99B48}"/>
      </w:docPartPr>
      <w:docPartBody>
        <w:p w:rsidR="00000000" w:rsidRDefault="000B620E">
          <w:pPr>
            <w:pStyle w:val="C3585E92794440C8BEB236B76A348A29"/>
          </w:pPr>
          <w:r w:rsidRPr="00DD77F0">
            <w:t>Title of document</w:t>
          </w:r>
        </w:p>
      </w:docPartBody>
    </w:docPart>
    <w:docPart>
      <w:docPartPr>
        <w:name w:val="C60CBA429DF74830AB7C97F8E8211FA2"/>
        <w:category>
          <w:name w:val="General"/>
          <w:gallery w:val="placeholder"/>
        </w:category>
        <w:types>
          <w:type w:val="bbPlcHdr"/>
        </w:types>
        <w:behaviors>
          <w:behavior w:val="content"/>
        </w:behaviors>
        <w:guid w:val="{68F19492-9A1F-45D5-97DE-F1BB083F50B0}"/>
      </w:docPartPr>
      <w:docPartBody>
        <w:p w:rsidR="00000000" w:rsidRDefault="00C36D38">
          <w:pPr>
            <w:pStyle w:val="C60CBA429DF74830AB7C97F8E8211FA2"/>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C4FB69C985493799D527DF2F683B0E">
    <w:name w:val="CBC4FB69C985493799D527DF2F683B0E"/>
  </w:style>
  <w:style w:type="paragraph" w:customStyle="1" w:styleId="606DA76D438447C28AA108470F5EF6D1">
    <w:name w:val="606DA76D438447C28AA108470F5EF6D1"/>
  </w:style>
  <w:style w:type="paragraph" w:customStyle="1" w:styleId="9F2A0A321B974EC4A2486C0E35B4F4D2">
    <w:name w:val="9F2A0A321B974EC4A2486C0E35B4F4D2"/>
  </w:style>
  <w:style w:type="paragraph" w:customStyle="1" w:styleId="C3585E92794440C8BEB236B76A348A29">
    <w:name w:val="C3585E92794440C8BEB236B76A348A29"/>
  </w:style>
  <w:style w:type="paragraph" w:customStyle="1" w:styleId="C60CBA429DF74830AB7C97F8E8211FA2">
    <w:name w:val="C60CBA429DF74830AB7C97F8E8211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2023-02-06T00:00:00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MDQYE57WSUYW-1510119152-507</_dlc_DocId>
    <_dlc_DocIdUrl xmlns="2e9807c8-684d-4ce2-9798-0aa295dedadb">
      <Url>https://hscic365.sharepoint.com/MarketingComms/_layouts/15/DocIdRedir.aspx?ID=MDQYE57WSUYW-1510119152-507</Url>
      <Description>MDQYE57WSUYW-1510119152-507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8C71A-A9FB-4DFE-A9D0-D5EF65D4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963BA-6415-49B0-B35A-3D835962C36A}">
  <ds:schemaRefs>
    <ds:schemaRef ds:uri="http://schemas.microsoft.com/sharepoint/event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customXml/itemProps5.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6.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dmd history file guide v1</Template>
  <TotalTime>2</TotalTime>
  <Pages>12</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 History Data File guide</dc:title>
  <dc:creator>Melanie James</dc:creator>
  <cp:lastModifiedBy>Melanie James</cp:lastModifiedBy>
  <cp:revision>1</cp:revision>
  <cp:lastPrinted>2016-07-14T17:27:00Z</cp:lastPrinted>
  <dcterms:created xsi:type="dcterms:W3CDTF">2023-02-07T18:00:00Z</dcterms:created>
  <dcterms:modified xsi:type="dcterms:W3CDTF">2023-02-07T18:02:00Z</dcterms:modified>
  <cp:category>1.0</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891ecd8e-37e7-46cf-b77d-fd77969d8e45</vt:lpwstr>
  </property>
</Properties>
</file>